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BB31" w14:textId="77777777" w:rsidR="00210B11" w:rsidRDefault="00210B11" w:rsidP="00B277CB">
      <w:pPr>
        <w:pStyle w:val="Style1"/>
      </w:pPr>
      <w:bookmarkStart w:id="0" w:name="_Toc132166099"/>
      <w:bookmarkStart w:id="1" w:name="_Toc150856207"/>
      <w:r>
        <w:t xml:space="preserve">1. </w:t>
      </w:r>
      <w:bookmarkEnd w:id="0"/>
      <w:bookmarkEnd w:id="1"/>
      <w:r>
        <w:t>Métier (Synthèse fixée)</w:t>
      </w:r>
    </w:p>
    <w:p w14:paraId="70173611" w14:textId="77777777" w:rsidR="00210B11" w:rsidRDefault="00210B11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4333F90" w14:textId="6C08B050" w:rsidR="00D44B78" w:rsidRPr="004E05BE" w:rsidRDefault="00341191" w:rsidP="004E05BE">
      <w:pPr>
        <w:pStyle w:val="En-tte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E05BE">
        <w:rPr>
          <w:rFonts w:ascii="Calibri" w:eastAsia="Calibri" w:hAnsi="Calibri" w:cs="Calibri"/>
          <w:sz w:val="24"/>
          <w:szCs w:val="24"/>
          <w:lang w:eastAsia="en-US"/>
        </w:rPr>
        <w:t xml:space="preserve">Le Médiateur de Santé-Pair (MSP) participe à l’accompagnement, au soutien et à l’orientation des personnes </w:t>
      </w:r>
      <w:r w:rsidR="005606C8">
        <w:rPr>
          <w:rFonts w:ascii="Calibri" w:eastAsia="Calibri" w:hAnsi="Calibri" w:cs="Calibri"/>
          <w:sz w:val="24"/>
          <w:szCs w:val="24"/>
          <w:lang w:eastAsia="en-US"/>
        </w:rPr>
        <w:t xml:space="preserve">souffrant de troubles psychiques </w:t>
      </w:r>
      <w:r w:rsidRPr="004E05BE">
        <w:rPr>
          <w:rFonts w:ascii="Calibri" w:eastAsia="Calibri" w:hAnsi="Calibri" w:cs="Calibri"/>
          <w:sz w:val="24"/>
          <w:szCs w:val="24"/>
          <w:lang w:eastAsia="en-US"/>
        </w:rPr>
        <w:t>au sein d’une équipe pluridisciplinaire en s’appuyant sur son parco</w:t>
      </w:r>
      <w:r w:rsidR="002264D6">
        <w:rPr>
          <w:rFonts w:ascii="Calibri" w:eastAsia="Calibri" w:hAnsi="Calibri" w:cs="Calibri"/>
          <w:sz w:val="24"/>
          <w:szCs w:val="24"/>
          <w:lang w:eastAsia="en-US"/>
        </w:rPr>
        <w:t xml:space="preserve">urs personnel de rétablissement. </w:t>
      </w:r>
      <w:r w:rsidR="004E05BE" w:rsidRPr="004E05BE">
        <w:rPr>
          <w:rFonts w:ascii="Calibri" w:eastAsia="Calibri" w:hAnsi="Calibri" w:cs="Calibri"/>
          <w:sz w:val="24"/>
          <w:szCs w:val="24"/>
          <w:lang w:eastAsia="en-US"/>
        </w:rPr>
        <w:t xml:space="preserve">En collaboration avec l’équipe, il met en œuvre des actions de médiation et de partage d’expérience sur </w:t>
      </w:r>
      <w:r w:rsidR="005606C8">
        <w:rPr>
          <w:rFonts w:ascii="Calibri" w:eastAsia="Calibri" w:hAnsi="Calibri" w:cs="Calibri"/>
          <w:sz w:val="24"/>
          <w:szCs w:val="24"/>
          <w:lang w:eastAsia="en-US"/>
        </w:rPr>
        <w:t xml:space="preserve">son rétablissement. </w:t>
      </w:r>
    </w:p>
    <w:p w14:paraId="03309C3F" w14:textId="77777777" w:rsidR="00341191" w:rsidRPr="00341191" w:rsidRDefault="00341191" w:rsidP="00341191">
      <w:pPr>
        <w:pStyle w:val="En-tte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E6A9ED" w14:textId="77777777" w:rsidR="00210B11" w:rsidRDefault="00210B11" w:rsidP="00B277CB">
      <w:pPr>
        <w:pStyle w:val="Style1"/>
      </w:pPr>
      <w:bookmarkStart w:id="2" w:name="_Toc132166100"/>
      <w:bookmarkStart w:id="3" w:name="_Toc150856208"/>
      <w:r>
        <w:t xml:space="preserve">2. </w:t>
      </w:r>
      <w:bookmarkEnd w:id="2"/>
      <w:bookmarkEnd w:id="3"/>
      <w:r>
        <w:t>PRESENTATION DU SERVICE</w:t>
      </w:r>
    </w:p>
    <w:p w14:paraId="716013F4" w14:textId="082D1E3D" w:rsidR="00020BE7" w:rsidRPr="00020BE7" w:rsidRDefault="00020BE7" w:rsidP="00020B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99858A" w14:textId="7723A670" w:rsidR="004F2429" w:rsidRPr="004E05BE" w:rsidRDefault="004E05BE" w:rsidP="00020BE7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  <w:r w:rsidRPr="004E05BE">
        <w:rPr>
          <w:rFonts w:asciiTheme="minorHAnsi" w:hAnsiTheme="minorHAnsi" w:cstheme="minorHAnsi"/>
          <w:bCs/>
          <w:color w:val="000000"/>
          <w:szCs w:val="22"/>
        </w:rPr>
        <w:t>Le MSP assurera ses missions en temps partagé sur les unités suivantes :</w:t>
      </w:r>
    </w:p>
    <w:p w14:paraId="2DB5068F" w14:textId="2BF359C5" w:rsidR="004E05BE" w:rsidRPr="004E05BE" w:rsidRDefault="004E05BE" w:rsidP="00020BE7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</w:p>
    <w:p w14:paraId="46D41C11" w14:textId="76D421C2" w:rsidR="004E05BE" w:rsidRPr="004E05BE" w:rsidRDefault="004E05BE" w:rsidP="004E05BE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kern w:val="2"/>
          <w:sz w:val="24"/>
          <w14:ligatures w14:val="standardContextual"/>
        </w:rPr>
      </w:pPr>
      <w:r w:rsidRPr="004E05BE">
        <w:rPr>
          <w:rFonts w:asciiTheme="minorHAnsi" w:hAnsiTheme="minorHAnsi" w:cstheme="minorHAnsi"/>
          <w:color w:val="000000"/>
          <w:sz w:val="24"/>
        </w:rPr>
        <w:t>Hôpital de jour situé au CAMP à Hérouville saint Clair</w:t>
      </w:r>
      <w:r w:rsidRPr="004E05BE">
        <w:rPr>
          <w:rFonts w:asciiTheme="minorHAnsi" w:hAnsiTheme="minorHAnsi" w:cstheme="minorHAnsi"/>
          <w:kern w:val="2"/>
          <w:sz w:val="24"/>
          <w:shd w:val="clear" w:color="auto" w:fill="FFFFFF"/>
          <w14:ligatures w14:val="standardContextual"/>
        </w:rPr>
        <w:t xml:space="preserve"> (UF 5066)</w:t>
      </w:r>
    </w:p>
    <w:p w14:paraId="31C7B096" w14:textId="46E8C833" w:rsidR="004E05BE" w:rsidRPr="004E05BE" w:rsidRDefault="005606C8" w:rsidP="004E05BE">
      <w:pPr>
        <w:jc w:val="both"/>
        <w:rPr>
          <w:rFonts w:asciiTheme="minorHAnsi" w:hAnsiTheme="minorHAnsi" w:cstheme="minorHAnsi"/>
          <w:kern w:val="2"/>
          <w14:ligatures w14:val="standardContextual"/>
        </w:rPr>
      </w:pPr>
      <w:r>
        <w:rPr>
          <w:rFonts w:asciiTheme="minorHAnsi" w:hAnsiTheme="minorHAnsi" w:cstheme="minorHAnsi"/>
          <w:kern w:val="2"/>
          <w:shd w:val="clear" w:color="auto" w:fill="FFFFFF"/>
          <w14:ligatures w14:val="standardContextual"/>
        </w:rPr>
        <w:t xml:space="preserve">Accompagne </w:t>
      </w:r>
      <w:r>
        <w:rPr>
          <w:rFonts w:asciiTheme="minorHAnsi" w:eastAsia="Calibri" w:hAnsiTheme="minorHAnsi" w:cstheme="minorHAnsi"/>
          <w:kern w:val="2"/>
          <w:shd w:val="clear" w:color="auto" w:fill="FFFFFF"/>
          <w14:ligatures w14:val="standardContextual"/>
        </w:rPr>
        <w:t>des usagers en voie de rétablissement</w:t>
      </w:r>
      <w:r w:rsidR="004E05BE" w:rsidRPr="004E05BE">
        <w:rPr>
          <w:rFonts w:asciiTheme="minorHAnsi" w:eastAsia="Calibri" w:hAnsiTheme="minorHAnsi" w:cstheme="minorHAnsi"/>
          <w:kern w:val="2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kern w:val="2"/>
          <w14:ligatures w14:val="standardContextual"/>
        </w:rPr>
        <w:t xml:space="preserve">au travers de soins et d’actions </w:t>
      </w:r>
      <w:r w:rsidR="004E05BE" w:rsidRPr="004E05BE">
        <w:rPr>
          <w:rFonts w:asciiTheme="minorHAnsi" w:eastAsia="Calibri" w:hAnsiTheme="minorHAnsi" w:cstheme="minorHAnsi"/>
          <w:kern w:val="2"/>
          <w14:ligatures w14:val="standardContextual"/>
        </w:rPr>
        <w:t>de réhabilitation psychosociale</w:t>
      </w:r>
      <w:r>
        <w:rPr>
          <w:rFonts w:asciiTheme="minorHAnsi" w:eastAsia="Calibri" w:hAnsiTheme="minorHAnsi" w:cstheme="minorHAnsi"/>
          <w:kern w:val="2"/>
          <w14:ligatures w14:val="standardContextual"/>
        </w:rPr>
        <w:t xml:space="preserve"> en se basant sur leur projet personnalisé. Ceci afin de favoriser leur inclusion socio-professionnelle en s’appuyant sur leurs ressources.</w:t>
      </w:r>
    </w:p>
    <w:p w14:paraId="55397F9A" w14:textId="00B22E99" w:rsidR="004E05BE" w:rsidRPr="004E05BE" w:rsidRDefault="004E05BE" w:rsidP="004E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20DEA76" w14:textId="6CB71EA4" w:rsidR="004E05BE" w:rsidRPr="004E05BE" w:rsidRDefault="004E05BE" w:rsidP="004E05B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</w:rPr>
      </w:pPr>
      <w:r w:rsidRPr="004E05BE">
        <w:rPr>
          <w:rFonts w:asciiTheme="minorHAnsi" w:hAnsiTheme="minorHAnsi" w:cstheme="minorHAnsi"/>
          <w:color w:val="000000"/>
          <w:sz w:val="24"/>
        </w:rPr>
        <w:t>Unité de réhabilitation psychosociale (UF 5047)</w:t>
      </w:r>
    </w:p>
    <w:p w14:paraId="070711B4" w14:textId="21BFEF38" w:rsidR="005962AE" w:rsidRPr="005606C8" w:rsidRDefault="005606C8" w:rsidP="005606C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606C8">
        <w:rPr>
          <w:rFonts w:ascii="Calibri" w:eastAsia="Calibri" w:hAnsi="Calibri" w:cs="Calibri"/>
          <w:lang w:eastAsia="en-US"/>
        </w:rPr>
        <w:t xml:space="preserve">Le MSP est également intégré au centre support </w:t>
      </w:r>
      <w:proofErr w:type="spellStart"/>
      <w:r w:rsidRPr="005606C8">
        <w:rPr>
          <w:rFonts w:ascii="Calibri" w:eastAsia="Calibri" w:hAnsi="Calibri" w:cs="Calibri"/>
          <w:lang w:eastAsia="en-US"/>
        </w:rPr>
        <w:t>NormandieRéhab</w:t>
      </w:r>
      <w:proofErr w:type="spellEnd"/>
      <w:r w:rsidRPr="005606C8">
        <w:rPr>
          <w:rFonts w:ascii="Calibri" w:eastAsia="Calibri" w:hAnsi="Calibri" w:cs="Calibri"/>
          <w:lang w:eastAsia="en-US"/>
        </w:rPr>
        <w:t xml:space="preserve"> afin de promouvoir les soins orientés rétablissement sur le territoire ex Basse-Normandie. Il participe aux formations dispensées par le centre support aux professionnels du médico-social, social et sanitaire. Il contribue à l’élaboration d’outils et supports pour la promotion des soins orientés rétablissement. Il intervient dans l’accompagnement des usagers et de leur famille en fonction de leurs besoins. Il est appelé à se déplacer dans les centres de proximité pour aider à la mise œuvre des soins de rétablissement. Au même titre que l’ensemble de l’équipe, il est amené à participer à l’évaluation et la recherche.</w:t>
      </w:r>
    </w:p>
    <w:p w14:paraId="4BDDE431" w14:textId="77777777" w:rsidR="00020BE7" w:rsidRPr="00020BE7" w:rsidRDefault="00020BE7" w:rsidP="00020B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117C21" w14:textId="54F0EBB3" w:rsidR="00210B11" w:rsidRDefault="00210B11" w:rsidP="00B277CB">
      <w:pPr>
        <w:pStyle w:val="Style1"/>
      </w:pPr>
      <w:r>
        <w:t>3. missions generales du poste</w:t>
      </w:r>
    </w:p>
    <w:p w14:paraId="62ACF59E" w14:textId="716F306F" w:rsidR="00B277CB" w:rsidRDefault="00B277CB" w:rsidP="00B277CB">
      <w:pPr>
        <w:pStyle w:val="Default"/>
      </w:pPr>
    </w:p>
    <w:p w14:paraId="4E229937" w14:textId="31D7DACF" w:rsidR="00341191" w:rsidRPr="004E05BE" w:rsidRDefault="00341191" w:rsidP="00341191">
      <w:pPr>
        <w:jc w:val="both"/>
        <w:rPr>
          <w:rFonts w:asciiTheme="minorHAnsi" w:eastAsia="Calibri" w:hAnsiTheme="minorHAnsi" w:cstheme="minorHAnsi"/>
          <w:lang w:eastAsia="en-US"/>
        </w:rPr>
      </w:pPr>
      <w:r w:rsidRPr="00341191">
        <w:rPr>
          <w:rFonts w:asciiTheme="minorHAnsi" w:eastAsia="Calibri" w:hAnsiTheme="minorHAnsi" w:cstheme="minorHAnsi"/>
          <w:lang w:eastAsia="en-US"/>
        </w:rPr>
        <w:t>Le Médiateur de Santé Pair participe aux activités de réhabilitation psychosociale au sein</w:t>
      </w:r>
      <w:r w:rsidRPr="004E05BE">
        <w:rPr>
          <w:rFonts w:asciiTheme="minorHAnsi" w:eastAsia="Calibri" w:hAnsiTheme="minorHAnsi" w:cstheme="minorHAnsi"/>
          <w:lang w:eastAsia="en-US"/>
        </w:rPr>
        <w:t xml:space="preserve"> de l’unité de l’hôpital de jour et de l’unité de réhabilitation psycho sociale du CHU de Caen,</w:t>
      </w:r>
      <w:r w:rsidRPr="00341191">
        <w:rPr>
          <w:rFonts w:asciiTheme="minorHAnsi" w:eastAsia="Calibri" w:hAnsiTheme="minorHAnsi" w:cstheme="minorHAnsi"/>
          <w:lang w:eastAsia="en-US"/>
        </w:rPr>
        <w:t xml:space="preserve"> à partir de ses sa</w:t>
      </w:r>
      <w:r w:rsidR="00BA0772">
        <w:rPr>
          <w:rFonts w:asciiTheme="minorHAnsi" w:eastAsia="Calibri" w:hAnsiTheme="minorHAnsi" w:cstheme="minorHAnsi"/>
          <w:lang w:eastAsia="en-US"/>
        </w:rPr>
        <w:t xml:space="preserve">voirs expérientiels. </w:t>
      </w:r>
      <w:r w:rsidRPr="00341191">
        <w:rPr>
          <w:rFonts w:asciiTheme="minorHAnsi" w:eastAsia="Calibri" w:hAnsiTheme="minorHAnsi" w:cstheme="minorHAnsi"/>
          <w:lang w:eastAsia="en-US"/>
        </w:rPr>
        <w:t xml:space="preserve">Il contribue à l’amélioration de la prise en charge des </w:t>
      </w:r>
      <w:r w:rsidR="00BA0772">
        <w:rPr>
          <w:rFonts w:asciiTheme="minorHAnsi" w:eastAsia="Calibri" w:hAnsiTheme="minorHAnsi" w:cstheme="minorHAnsi"/>
          <w:lang w:eastAsia="en-US"/>
        </w:rPr>
        <w:t xml:space="preserve">personnes concernées </w:t>
      </w:r>
      <w:r w:rsidRPr="00341191">
        <w:rPr>
          <w:rFonts w:asciiTheme="minorHAnsi" w:eastAsia="Calibri" w:hAnsiTheme="minorHAnsi" w:cstheme="minorHAnsi"/>
          <w:lang w:eastAsia="en-US"/>
        </w:rPr>
        <w:t>et à la qualité des soins en travaillant au sein d’une équipe pluridisciplinaire, en tenant compt</w:t>
      </w:r>
      <w:r w:rsidR="00BA0772">
        <w:rPr>
          <w:rFonts w:asciiTheme="minorHAnsi" w:eastAsia="Calibri" w:hAnsiTheme="minorHAnsi" w:cstheme="minorHAnsi"/>
          <w:lang w:eastAsia="en-US"/>
        </w:rPr>
        <w:t>e de leur projet de vie</w:t>
      </w:r>
      <w:r w:rsidRPr="00341191">
        <w:rPr>
          <w:rFonts w:asciiTheme="minorHAnsi" w:eastAsia="Calibri" w:hAnsiTheme="minorHAnsi" w:cstheme="minorHAnsi"/>
          <w:lang w:eastAsia="en-US"/>
        </w:rPr>
        <w:t xml:space="preserve">. Il est un membre à part entière de l’équipe soignante, participe à l’éducation thérapeutique des </w:t>
      </w:r>
      <w:r w:rsidR="00BA0772">
        <w:rPr>
          <w:rFonts w:asciiTheme="minorHAnsi" w:eastAsia="Calibri" w:hAnsiTheme="minorHAnsi" w:cstheme="minorHAnsi"/>
          <w:lang w:eastAsia="en-US"/>
        </w:rPr>
        <w:t>usagers</w:t>
      </w:r>
      <w:r w:rsidRPr="00341191">
        <w:rPr>
          <w:rFonts w:asciiTheme="minorHAnsi" w:eastAsia="Calibri" w:hAnsiTheme="minorHAnsi" w:cstheme="minorHAnsi"/>
          <w:lang w:eastAsia="en-US"/>
        </w:rPr>
        <w:t xml:space="preserve">, aux activités de médiation, aux actions de formation des équipes. Il développe sa pratique et ses outils de pair-aidant en </w:t>
      </w:r>
      <w:proofErr w:type="spellStart"/>
      <w:r w:rsidRPr="00341191">
        <w:rPr>
          <w:rFonts w:asciiTheme="minorHAnsi" w:eastAsia="Calibri" w:hAnsiTheme="minorHAnsi" w:cstheme="minorHAnsi"/>
          <w:lang w:eastAsia="en-US"/>
        </w:rPr>
        <w:t>co</w:t>
      </w:r>
      <w:proofErr w:type="spellEnd"/>
      <w:r w:rsidRPr="00341191">
        <w:rPr>
          <w:rFonts w:asciiTheme="minorHAnsi" w:eastAsia="Calibri" w:hAnsiTheme="minorHAnsi" w:cstheme="minorHAnsi"/>
          <w:lang w:eastAsia="en-US"/>
        </w:rPr>
        <w:t xml:space="preserve">-construction avec le projet d’un service. </w:t>
      </w:r>
    </w:p>
    <w:p w14:paraId="4B1EEF36" w14:textId="339845D9" w:rsidR="00341191" w:rsidRPr="00341191" w:rsidRDefault="00341191" w:rsidP="00341191">
      <w:pPr>
        <w:jc w:val="both"/>
        <w:rPr>
          <w:rFonts w:ascii="Calibri" w:eastAsia="Calibri" w:hAnsi="Calibri"/>
          <w:b/>
          <w:bCs/>
          <w:sz w:val="12"/>
          <w:lang w:eastAsia="en-US"/>
        </w:rPr>
      </w:pPr>
    </w:p>
    <w:p w14:paraId="7CCBD251" w14:textId="430136C3" w:rsidR="00341191" w:rsidRPr="00341191" w:rsidRDefault="00341191" w:rsidP="00341191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lang w:eastAsia="en-US"/>
        </w:rPr>
      </w:pPr>
      <w:r w:rsidRPr="00341191">
        <w:rPr>
          <w:rFonts w:ascii="Calibri" w:eastAsia="Calibri" w:hAnsi="Calibri"/>
          <w:lang w:eastAsia="en-US"/>
        </w:rPr>
        <w:t xml:space="preserve">Contribution au projet de mise en place de la </w:t>
      </w:r>
      <w:proofErr w:type="spellStart"/>
      <w:r w:rsidRPr="00341191">
        <w:rPr>
          <w:rFonts w:ascii="Calibri" w:eastAsia="Calibri" w:hAnsi="Calibri"/>
          <w:lang w:eastAsia="en-US"/>
        </w:rPr>
        <w:t>pair</w:t>
      </w:r>
      <w:proofErr w:type="spellEnd"/>
      <w:r w:rsidRPr="00341191">
        <w:rPr>
          <w:rFonts w:ascii="Calibri" w:eastAsia="Calibri" w:hAnsi="Calibri"/>
          <w:lang w:eastAsia="en-US"/>
        </w:rPr>
        <w:t>-</w:t>
      </w:r>
      <w:proofErr w:type="spellStart"/>
      <w:r w:rsidRPr="00341191">
        <w:rPr>
          <w:rFonts w:ascii="Calibri" w:eastAsia="Calibri" w:hAnsi="Calibri"/>
          <w:lang w:eastAsia="en-US"/>
        </w:rPr>
        <w:t>aidance</w:t>
      </w:r>
      <w:proofErr w:type="spellEnd"/>
      <w:r w:rsidRPr="00341191">
        <w:rPr>
          <w:rFonts w:ascii="Calibri" w:eastAsia="Calibri" w:hAnsi="Calibri"/>
          <w:lang w:eastAsia="en-US"/>
        </w:rPr>
        <w:t xml:space="preserve"> au sein </w:t>
      </w:r>
      <w:r w:rsidR="00F8282D">
        <w:rPr>
          <w:rFonts w:ascii="Calibri" w:eastAsia="Calibri" w:hAnsi="Calibri"/>
          <w:lang w:eastAsia="en-US"/>
        </w:rPr>
        <w:t>des unités</w:t>
      </w:r>
      <w:r w:rsidRPr="00341191">
        <w:rPr>
          <w:rFonts w:ascii="Calibri" w:eastAsia="Calibri" w:hAnsi="Calibri"/>
          <w:lang w:eastAsia="en-US"/>
        </w:rPr>
        <w:t xml:space="preserve"> ; </w:t>
      </w:r>
    </w:p>
    <w:p w14:paraId="32505640" w14:textId="4CBE2BDE" w:rsidR="00341191" w:rsidRPr="00341191" w:rsidRDefault="00341191" w:rsidP="00341191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lang w:eastAsia="en-US"/>
        </w:rPr>
      </w:pPr>
      <w:r w:rsidRPr="00341191">
        <w:rPr>
          <w:rFonts w:ascii="Calibri" w:eastAsia="Calibri" w:hAnsi="Calibri"/>
          <w:lang w:eastAsia="en-US"/>
        </w:rPr>
        <w:t xml:space="preserve">Développement du lien avec les différentes unités du service pour favoriser la continuité de l’accompagnement des projets </w:t>
      </w:r>
      <w:r w:rsidR="00BA0772">
        <w:rPr>
          <w:rFonts w:ascii="Calibri" w:eastAsia="Calibri" w:hAnsi="Calibri"/>
          <w:lang w:eastAsia="en-US"/>
        </w:rPr>
        <w:t>des usagers</w:t>
      </w:r>
      <w:r w:rsidRPr="00341191">
        <w:rPr>
          <w:rFonts w:ascii="Calibri" w:eastAsia="Calibri" w:hAnsi="Calibri"/>
          <w:lang w:eastAsia="en-US"/>
        </w:rPr>
        <w:t xml:space="preserve"> ; </w:t>
      </w:r>
    </w:p>
    <w:p w14:paraId="4F09B396" w14:textId="77777777" w:rsidR="00341191" w:rsidRPr="00341191" w:rsidRDefault="00341191" w:rsidP="00341191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lang w:eastAsia="en-US"/>
        </w:rPr>
      </w:pPr>
      <w:r w:rsidRPr="00341191">
        <w:rPr>
          <w:rFonts w:ascii="Calibri" w:eastAsia="Calibri" w:hAnsi="Calibri"/>
          <w:lang w:eastAsia="en-US"/>
        </w:rPr>
        <w:t xml:space="preserve">Prises en charges individuelles et de groupe (éducation thérapeutique, groupes de parole, entraînement aux habilités sociales et remédiation, accompagnement dans la rédaction des directives anticipées en psychiatrie etc.) pour : </w:t>
      </w:r>
    </w:p>
    <w:p w14:paraId="678C08D6" w14:textId="4BCB72B0" w:rsidR="00BA0772" w:rsidRDefault="00BA0772" w:rsidP="00BA077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BA0772">
        <w:rPr>
          <w:sz w:val="24"/>
          <w:szCs w:val="24"/>
        </w:rPr>
        <w:t xml:space="preserve">Accompagner la personne atteinte de trouble psychique à mieux vivre avec son trouble psychique </w:t>
      </w:r>
    </w:p>
    <w:p w14:paraId="1BFF6B38" w14:textId="1D08EF5A" w:rsidR="00341191" w:rsidRPr="00341191" w:rsidRDefault="00BA0772" w:rsidP="00341191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Impulser</w:t>
      </w:r>
      <w:r w:rsidR="00341191" w:rsidRPr="00341191">
        <w:rPr>
          <w:rFonts w:ascii="Calibri" w:eastAsia="Calibri" w:hAnsi="Calibri"/>
          <w:lang w:eastAsia="en-US"/>
        </w:rPr>
        <w:t xml:space="preserve"> l’espoir pour les </w:t>
      </w:r>
      <w:r>
        <w:rPr>
          <w:rFonts w:ascii="Calibri" w:eastAsia="Calibri" w:hAnsi="Calibri"/>
          <w:lang w:eastAsia="en-US"/>
        </w:rPr>
        <w:t xml:space="preserve">usagers </w:t>
      </w:r>
      <w:r w:rsidR="00341191" w:rsidRPr="00341191">
        <w:rPr>
          <w:rFonts w:ascii="Calibri" w:eastAsia="Calibri" w:hAnsi="Calibri"/>
          <w:lang w:eastAsia="en-US"/>
        </w:rPr>
        <w:t xml:space="preserve">en donnant un exemple positif de rétablissement </w:t>
      </w:r>
    </w:p>
    <w:p w14:paraId="00EFABBF" w14:textId="43A82AC5" w:rsidR="00341191" w:rsidRDefault="00341191" w:rsidP="00B277CB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341191">
        <w:rPr>
          <w:rFonts w:ascii="Calibri" w:eastAsia="Calibri" w:hAnsi="Calibri"/>
          <w:lang w:eastAsia="en-US"/>
        </w:rPr>
        <w:t xml:space="preserve">Travailler sur la </w:t>
      </w:r>
      <w:r w:rsidR="00F8282D" w:rsidRPr="00341191">
        <w:rPr>
          <w:rFonts w:ascii="Calibri" w:eastAsia="Calibri" w:hAnsi="Calibri"/>
          <w:lang w:eastAsia="en-US"/>
        </w:rPr>
        <w:t>destigmatisation</w:t>
      </w:r>
      <w:r w:rsidRPr="00341191">
        <w:rPr>
          <w:rFonts w:ascii="Calibri" w:eastAsia="Calibri" w:hAnsi="Calibri"/>
          <w:lang w:eastAsia="en-US"/>
        </w:rPr>
        <w:t xml:space="preserve"> de la maladie psychique et l’auto-</w:t>
      </w:r>
      <w:proofErr w:type="spellStart"/>
      <w:r w:rsidR="00F8282D" w:rsidRPr="00341191">
        <w:rPr>
          <w:rFonts w:ascii="Calibri" w:eastAsia="Calibri" w:hAnsi="Calibri"/>
          <w:lang w:eastAsia="en-US"/>
        </w:rPr>
        <w:t>destigmatisation</w:t>
      </w:r>
      <w:proofErr w:type="spellEnd"/>
    </w:p>
    <w:p w14:paraId="257DAAD9" w14:textId="77777777" w:rsidR="002264D6" w:rsidRDefault="002264D6" w:rsidP="002264D6">
      <w:pPr>
        <w:ind w:left="1080"/>
        <w:contextualSpacing/>
        <w:jc w:val="both"/>
        <w:rPr>
          <w:rFonts w:ascii="Calibri" w:eastAsia="Calibri" w:hAnsi="Calibri"/>
          <w:lang w:eastAsia="en-US"/>
        </w:rPr>
      </w:pPr>
    </w:p>
    <w:p w14:paraId="3B8FB529" w14:textId="77777777" w:rsidR="00BA0772" w:rsidRPr="004E05BE" w:rsidRDefault="00BA0772" w:rsidP="002264D6">
      <w:pPr>
        <w:ind w:left="1080"/>
        <w:contextualSpacing/>
        <w:jc w:val="both"/>
        <w:rPr>
          <w:rFonts w:ascii="Calibri" w:eastAsia="Calibri" w:hAnsi="Calibri"/>
          <w:lang w:eastAsia="en-US"/>
        </w:rPr>
      </w:pPr>
    </w:p>
    <w:p w14:paraId="5E830611" w14:textId="77777777" w:rsidR="00341191" w:rsidRDefault="00341191" w:rsidP="00B277CB">
      <w:pPr>
        <w:tabs>
          <w:tab w:val="left" w:pos="8140"/>
        </w:tabs>
        <w:jc w:val="both"/>
        <w:rPr>
          <w:rFonts w:ascii="Arial" w:hAnsi="Arial" w:cs="Arial"/>
          <w:sz w:val="22"/>
          <w:szCs w:val="22"/>
        </w:rPr>
      </w:pPr>
    </w:p>
    <w:p w14:paraId="320E5F1F" w14:textId="5F7AD282" w:rsidR="00210B11" w:rsidRDefault="00210B11" w:rsidP="00B277CB">
      <w:pPr>
        <w:pStyle w:val="Style1"/>
        <w:rPr>
          <w:sz w:val="22"/>
          <w:szCs w:val="22"/>
        </w:rPr>
      </w:pPr>
      <w:bookmarkStart w:id="4" w:name="_Toc132166104"/>
      <w:bookmarkStart w:id="5" w:name="_Toc150856210"/>
      <w:r>
        <w:lastRenderedPageBreak/>
        <w:t xml:space="preserve">4. </w:t>
      </w:r>
      <w:bookmarkEnd w:id="4"/>
      <w:bookmarkEnd w:id="5"/>
      <w:r w:rsidR="00F8282D">
        <w:t>missions</w:t>
      </w:r>
      <w:r>
        <w:t xml:space="preserve"> specifiques</w:t>
      </w:r>
    </w:p>
    <w:p w14:paraId="235D5027" w14:textId="6028B9A8" w:rsidR="00883710" w:rsidRPr="00883710" w:rsidRDefault="00883710" w:rsidP="0088371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7CC631" w14:textId="77777777" w:rsidR="00F8282D" w:rsidRPr="00F8282D" w:rsidRDefault="00883710" w:rsidP="00F8282D">
      <w:pPr>
        <w:pStyle w:val="Paragraphedeliste"/>
        <w:numPr>
          <w:ilvl w:val="0"/>
          <w:numId w:val="5"/>
        </w:numPr>
        <w:contextualSpacing/>
        <w:jc w:val="both"/>
        <w:rPr>
          <w:u w:val="single"/>
        </w:rPr>
      </w:pPr>
      <w:r w:rsidRPr="00883710">
        <w:rPr>
          <w:rFonts w:ascii="Arial" w:hAnsi="Arial" w:cs="Arial"/>
          <w:color w:val="000000"/>
        </w:rPr>
        <w:t xml:space="preserve"> </w:t>
      </w:r>
      <w:r w:rsidR="00F8282D" w:rsidRPr="00F8282D">
        <w:rPr>
          <w:u w:val="single"/>
        </w:rPr>
        <w:t xml:space="preserve">Favoriser l’accès aux soins et le respect des droits : </w:t>
      </w:r>
    </w:p>
    <w:p w14:paraId="67CC342C" w14:textId="035C852E" w:rsidR="00F8282D" w:rsidRPr="00F8282D" w:rsidRDefault="00F8282D" w:rsidP="00F8282D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 xml:space="preserve">Accompagner les personnes dans leurs </w:t>
      </w:r>
      <w:r w:rsidR="00BA0772">
        <w:rPr>
          <w:rFonts w:ascii="Calibri" w:eastAsia="Calibri" w:hAnsi="Calibri"/>
          <w:lang w:eastAsia="en-US"/>
        </w:rPr>
        <w:t>parcours de soins</w:t>
      </w:r>
    </w:p>
    <w:p w14:paraId="1FFA5BD2" w14:textId="77777777" w:rsidR="00F8282D" w:rsidRPr="00F8282D" w:rsidRDefault="00F8282D" w:rsidP="00F8282D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 xml:space="preserve">Informer les usagers sur les services sanitaires, sociaux et associatifs </w:t>
      </w:r>
    </w:p>
    <w:p w14:paraId="602CCDCB" w14:textId="77777777" w:rsidR="00F8282D" w:rsidRPr="00F8282D" w:rsidRDefault="00F8282D" w:rsidP="00EC2838">
      <w:pPr>
        <w:numPr>
          <w:ilvl w:val="0"/>
          <w:numId w:val="6"/>
        </w:numPr>
        <w:shd w:val="clear" w:color="auto" w:fill="FFFFFF"/>
        <w:spacing w:before="100" w:beforeAutospacing="1" w:after="120"/>
        <w:ind w:left="1077" w:hanging="357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>Participer aux activités favorisant l’insertion sociale, l’inscription dans la cité et le rétablissement</w:t>
      </w:r>
    </w:p>
    <w:p w14:paraId="31DFD0F2" w14:textId="77777777" w:rsidR="00F8282D" w:rsidRPr="00F8282D" w:rsidRDefault="00F8282D" w:rsidP="00F8282D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u w:val="single"/>
          <w:lang w:eastAsia="en-US"/>
        </w:rPr>
      </w:pPr>
      <w:r w:rsidRPr="00F8282D">
        <w:rPr>
          <w:rFonts w:ascii="Calibri" w:eastAsia="Calibri" w:hAnsi="Calibri"/>
          <w:u w:val="single"/>
          <w:lang w:eastAsia="en-US"/>
        </w:rPr>
        <w:t xml:space="preserve">Constituer un soutien relationnel pour : </w:t>
      </w:r>
    </w:p>
    <w:p w14:paraId="725F927A" w14:textId="4E24E909" w:rsidR="00F8282D" w:rsidRPr="00F8282D" w:rsidRDefault="009A74E6" w:rsidP="00F8282D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Accompagner les personnes à atteindre leur projet de vie</w:t>
      </w:r>
    </w:p>
    <w:p w14:paraId="578345DC" w14:textId="68D3BFED" w:rsidR="00F8282D" w:rsidRPr="00F8282D" w:rsidRDefault="00F8282D" w:rsidP="00F8282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>Soutenir, développer et participer au maintien du réseau social / famille / amis / proches</w:t>
      </w:r>
      <w:r w:rsidR="009A74E6">
        <w:rPr>
          <w:rFonts w:ascii="Calibri" w:eastAsia="Calibri" w:hAnsi="Calibri"/>
          <w:lang w:eastAsia="en-US"/>
        </w:rPr>
        <w:t xml:space="preserve"> et diverses associations comme les GEM</w:t>
      </w:r>
    </w:p>
    <w:p w14:paraId="63611E4D" w14:textId="77777777" w:rsidR="00F8282D" w:rsidRPr="00F8282D" w:rsidRDefault="00F8282D" w:rsidP="00F8282D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u w:val="single"/>
          <w:lang w:eastAsia="en-US"/>
        </w:rPr>
      </w:pPr>
      <w:r w:rsidRPr="00F8282D">
        <w:rPr>
          <w:rFonts w:ascii="Calibri" w:eastAsia="Calibri" w:hAnsi="Calibri"/>
          <w:u w:val="single"/>
          <w:lang w:eastAsia="en-US"/>
        </w:rPr>
        <w:t xml:space="preserve">Participer à la formation à la santé et au rétablissement : </w:t>
      </w:r>
    </w:p>
    <w:p w14:paraId="29A45876" w14:textId="77777777" w:rsidR="009A74E6" w:rsidRDefault="00F8282D" w:rsidP="009A74E6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 xml:space="preserve">Proposer des méthodes de stratégie d’adaptation </w:t>
      </w:r>
      <w:r w:rsidR="009A74E6">
        <w:rPr>
          <w:rFonts w:ascii="Calibri" w:eastAsia="Calibri" w:hAnsi="Calibri"/>
          <w:lang w:eastAsia="en-US"/>
        </w:rPr>
        <w:t>répondant à diverses problématiques afin d’atteindre une meilleure qualité de vie</w:t>
      </w:r>
    </w:p>
    <w:p w14:paraId="1FD469BC" w14:textId="492FFE69" w:rsidR="00F8282D" w:rsidRPr="009A74E6" w:rsidRDefault="009A74E6" w:rsidP="009A74E6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Adopter une posture favorisant</w:t>
      </w:r>
      <w:r w:rsidR="00F8282D" w:rsidRPr="009A74E6">
        <w:rPr>
          <w:rFonts w:ascii="Calibri" w:eastAsia="Calibri" w:hAnsi="Calibri"/>
          <w:lang w:eastAsia="en-US"/>
        </w:rPr>
        <w:t xml:space="preserve"> d’autodétermination </w:t>
      </w:r>
    </w:p>
    <w:p w14:paraId="626AA30A" w14:textId="77777777" w:rsidR="00F8282D" w:rsidRPr="00F8282D" w:rsidRDefault="00F8282D" w:rsidP="00EC2838">
      <w:pPr>
        <w:numPr>
          <w:ilvl w:val="0"/>
          <w:numId w:val="6"/>
        </w:numPr>
        <w:spacing w:after="120"/>
        <w:ind w:left="1077" w:hanging="357"/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>Sensibiliser les équipes aux rôles et aux missions du pair-aidant ainsi qu’aux valeurs du rétablissement</w:t>
      </w:r>
    </w:p>
    <w:p w14:paraId="2FFDA4B4" w14:textId="77777777" w:rsidR="00F8282D" w:rsidRPr="00F8282D" w:rsidRDefault="00F8282D" w:rsidP="00F8282D">
      <w:pPr>
        <w:jc w:val="both"/>
        <w:rPr>
          <w:rFonts w:ascii="Calibri" w:eastAsia="Calibri" w:hAnsi="Calibri"/>
          <w:lang w:eastAsia="en-US"/>
        </w:rPr>
      </w:pPr>
    </w:p>
    <w:p w14:paraId="30A460B6" w14:textId="77777777" w:rsidR="00F8282D" w:rsidRPr="00F8282D" w:rsidRDefault="00F8282D" w:rsidP="00F8282D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u w:val="single"/>
          <w:lang w:eastAsia="en-US"/>
        </w:rPr>
      </w:pPr>
      <w:r w:rsidRPr="00F8282D">
        <w:rPr>
          <w:rFonts w:ascii="Calibri" w:eastAsia="Calibri" w:hAnsi="Calibri"/>
          <w:u w:val="single"/>
          <w:lang w:eastAsia="en-US"/>
        </w:rPr>
        <w:t xml:space="preserve">Intégrer une équipe pluridisciplinaire :  </w:t>
      </w:r>
    </w:p>
    <w:p w14:paraId="2D1EFF5C" w14:textId="77777777" w:rsidR="00F8282D" w:rsidRPr="00F8282D" w:rsidRDefault="00F8282D" w:rsidP="00F8282D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>Participer aux réunions d’équipe et aux groupes de travail institutionnels, communiquer ses observations personnelles</w:t>
      </w:r>
    </w:p>
    <w:p w14:paraId="19372CB7" w14:textId="77777777" w:rsidR="00F8282D" w:rsidRPr="00F8282D" w:rsidRDefault="00F8282D" w:rsidP="00F8282D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>Apporter des éléments facilitant la compréhension des besoins et demandes des usagers</w:t>
      </w:r>
    </w:p>
    <w:p w14:paraId="74BB161C" w14:textId="77777777" w:rsidR="00F8282D" w:rsidRPr="00F8282D" w:rsidRDefault="00F8282D" w:rsidP="00EC2838">
      <w:pPr>
        <w:numPr>
          <w:ilvl w:val="0"/>
          <w:numId w:val="6"/>
        </w:numPr>
        <w:spacing w:after="120"/>
        <w:ind w:left="1077" w:hanging="357"/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>Partager la documentation et l’information avec les autres professionnels</w:t>
      </w:r>
    </w:p>
    <w:p w14:paraId="484C21C3" w14:textId="77777777" w:rsidR="00F8282D" w:rsidRPr="00F8282D" w:rsidRDefault="00F8282D" w:rsidP="00F8282D">
      <w:pPr>
        <w:jc w:val="both"/>
        <w:rPr>
          <w:rFonts w:ascii="Calibri" w:eastAsia="Calibri" w:hAnsi="Calibri"/>
          <w:lang w:eastAsia="en-US"/>
        </w:rPr>
      </w:pPr>
    </w:p>
    <w:p w14:paraId="2BB81DC4" w14:textId="77777777" w:rsidR="00F8282D" w:rsidRPr="00F8282D" w:rsidRDefault="00F8282D" w:rsidP="00F8282D">
      <w:pPr>
        <w:numPr>
          <w:ilvl w:val="0"/>
          <w:numId w:val="5"/>
        </w:numPr>
        <w:contextualSpacing/>
        <w:jc w:val="both"/>
        <w:rPr>
          <w:rFonts w:ascii="Calibri" w:eastAsia="Calibri" w:hAnsi="Calibri"/>
          <w:u w:val="single"/>
          <w:lang w:eastAsia="en-US"/>
        </w:rPr>
      </w:pPr>
      <w:r w:rsidRPr="00F8282D">
        <w:rPr>
          <w:rFonts w:ascii="Calibri" w:eastAsia="Calibri" w:hAnsi="Calibri"/>
          <w:u w:val="single"/>
          <w:lang w:eastAsia="en-US"/>
        </w:rPr>
        <w:t xml:space="preserve">Activités ponctuelles :  </w:t>
      </w:r>
    </w:p>
    <w:p w14:paraId="515ABF92" w14:textId="77777777" w:rsidR="00F8282D" w:rsidRPr="00F8282D" w:rsidRDefault="00F8282D" w:rsidP="00F8282D">
      <w:pPr>
        <w:numPr>
          <w:ilvl w:val="0"/>
          <w:numId w:val="6"/>
        </w:numPr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 xml:space="preserve">Participer à la formation réhabilitation psychosociale (RPS) des structures sur le territoire normand dans le cadre de son déploiement.   </w:t>
      </w:r>
    </w:p>
    <w:p w14:paraId="217415F0" w14:textId="77777777" w:rsidR="00F8282D" w:rsidRPr="00F8282D" w:rsidRDefault="00F8282D" w:rsidP="00EC2838">
      <w:pPr>
        <w:numPr>
          <w:ilvl w:val="0"/>
          <w:numId w:val="6"/>
        </w:numPr>
        <w:spacing w:after="120"/>
        <w:ind w:left="1077" w:hanging="357"/>
        <w:contextualSpacing/>
        <w:jc w:val="both"/>
        <w:rPr>
          <w:rFonts w:ascii="Calibri" w:eastAsia="Calibri" w:hAnsi="Calibri"/>
          <w:lang w:eastAsia="en-US"/>
        </w:rPr>
      </w:pPr>
      <w:r w:rsidRPr="00F8282D">
        <w:rPr>
          <w:rFonts w:ascii="Calibri" w:eastAsia="Calibri" w:hAnsi="Calibri"/>
          <w:lang w:eastAsia="en-US"/>
        </w:rPr>
        <w:t xml:space="preserve">Participer à des évènements en lien avec le handicap psychique, la santé mentale, le rétablissement (exemple : colloque de Normandie </w:t>
      </w:r>
      <w:proofErr w:type="spellStart"/>
      <w:r w:rsidRPr="00F8282D">
        <w:rPr>
          <w:rFonts w:ascii="Calibri" w:eastAsia="Calibri" w:hAnsi="Calibri"/>
          <w:lang w:eastAsia="en-US"/>
        </w:rPr>
        <w:t>Réhab</w:t>
      </w:r>
      <w:proofErr w:type="spellEnd"/>
      <w:r w:rsidRPr="00F8282D">
        <w:rPr>
          <w:rFonts w:ascii="Calibri" w:eastAsia="Calibri" w:hAnsi="Calibri"/>
          <w:lang w:eastAsia="en-US"/>
        </w:rPr>
        <w:t xml:space="preserve">) </w:t>
      </w:r>
    </w:p>
    <w:p w14:paraId="4F9463C2" w14:textId="1D64F148" w:rsidR="00FB0E13" w:rsidRDefault="00FB0E13">
      <w:pPr>
        <w:jc w:val="both"/>
        <w:rPr>
          <w:rFonts w:ascii="Arial" w:hAnsi="Arial" w:cs="Arial"/>
          <w:sz w:val="22"/>
          <w:szCs w:val="22"/>
        </w:rPr>
      </w:pPr>
    </w:p>
    <w:p w14:paraId="4A1644ED" w14:textId="77777777" w:rsidR="003533F7" w:rsidRDefault="003533F7" w:rsidP="00B277CB">
      <w:pPr>
        <w:pStyle w:val="Style1"/>
        <w:rPr>
          <w:sz w:val="22"/>
          <w:szCs w:val="22"/>
        </w:rPr>
      </w:pPr>
      <w:r>
        <w:t>5. QUALITE ET GESTION DES RISQUES</w:t>
      </w:r>
    </w:p>
    <w:p w14:paraId="138A726C" w14:textId="7FB53C3D" w:rsidR="00FB0E13" w:rsidRDefault="00FB0E13">
      <w:pPr>
        <w:jc w:val="both"/>
        <w:rPr>
          <w:rFonts w:ascii="Arial" w:hAnsi="Arial" w:cs="Arial"/>
          <w:sz w:val="22"/>
          <w:szCs w:val="22"/>
        </w:rPr>
      </w:pPr>
    </w:p>
    <w:p w14:paraId="0100F7E8" w14:textId="237811E0" w:rsidR="00FB4FC3" w:rsidRPr="003E62DD" w:rsidRDefault="00FB4FC3" w:rsidP="003E62D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3E62DD">
        <w:rPr>
          <w:rFonts w:asciiTheme="minorHAnsi" w:hAnsiTheme="minorHAnsi" w:cstheme="minorHAnsi"/>
          <w:sz w:val="24"/>
        </w:rPr>
        <w:t>Développe la culture du signalement et la gestion des risques</w:t>
      </w:r>
    </w:p>
    <w:p w14:paraId="68B7DF0A" w14:textId="12CA969E" w:rsidR="003533F7" w:rsidRPr="003E62DD" w:rsidRDefault="00B277CB" w:rsidP="003E62D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3E62DD">
        <w:rPr>
          <w:rFonts w:asciiTheme="minorHAnsi" w:hAnsiTheme="minorHAnsi" w:cstheme="minorHAnsi"/>
          <w:sz w:val="24"/>
        </w:rPr>
        <w:t>Contribue</w:t>
      </w:r>
      <w:r w:rsidR="003533F7" w:rsidRPr="003E62DD">
        <w:rPr>
          <w:rFonts w:asciiTheme="minorHAnsi" w:hAnsiTheme="minorHAnsi" w:cstheme="minorHAnsi"/>
          <w:sz w:val="24"/>
        </w:rPr>
        <w:t xml:space="preserve"> au signalement de tout événement indésirable intervenant dans le cadre de leurs activités et participe aux démarches </w:t>
      </w:r>
      <w:r w:rsidR="00F94B57" w:rsidRPr="003E62DD">
        <w:rPr>
          <w:rFonts w:asciiTheme="minorHAnsi" w:hAnsiTheme="minorHAnsi" w:cstheme="minorHAnsi"/>
          <w:sz w:val="24"/>
        </w:rPr>
        <w:t>d’analyses systémiques</w:t>
      </w:r>
      <w:r w:rsidR="003533F7" w:rsidRPr="003E62DD">
        <w:rPr>
          <w:rFonts w:asciiTheme="minorHAnsi" w:hAnsiTheme="minorHAnsi" w:cstheme="minorHAnsi"/>
          <w:sz w:val="24"/>
        </w:rPr>
        <w:t xml:space="preserve"> de causes qui peuvent être engagées (CREX/RMM)</w:t>
      </w:r>
    </w:p>
    <w:p w14:paraId="70F47280" w14:textId="7A1E544F" w:rsidR="003533F7" w:rsidRPr="003E62DD" w:rsidRDefault="00B277CB" w:rsidP="003E62D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3E62DD">
        <w:rPr>
          <w:rFonts w:asciiTheme="minorHAnsi" w:hAnsiTheme="minorHAnsi" w:cstheme="minorHAnsi"/>
          <w:sz w:val="24"/>
        </w:rPr>
        <w:t>Prend</w:t>
      </w:r>
      <w:r w:rsidR="003533F7" w:rsidRPr="003E62DD">
        <w:rPr>
          <w:rFonts w:asciiTheme="minorHAnsi" w:hAnsiTheme="minorHAnsi" w:cstheme="minorHAnsi"/>
          <w:sz w:val="24"/>
        </w:rPr>
        <w:t xml:space="preserve"> connaissance régulièrement des nouvelles procédures et/ou tout autre document mis dans la gestion électronique de document (GED) et qui concerne leur service ou leur activité</w:t>
      </w:r>
    </w:p>
    <w:p w14:paraId="6CD9799B" w14:textId="0232D462" w:rsidR="003533F7" w:rsidRPr="003E62DD" w:rsidRDefault="00B277CB" w:rsidP="003E62D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3E62DD">
        <w:rPr>
          <w:rFonts w:asciiTheme="minorHAnsi" w:hAnsiTheme="minorHAnsi" w:cstheme="minorHAnsi"/>
          <w:sz w:val="24"/>
        </w:rPr>
        <w:t>Contribue</w:t>
      </w:r>
      <w:r w:rsidR="003533F7" w:rsidRPr="003E62DD">
        <w:rPr>
          <w:rFonts w:asciiTheme="minorHAnsi" w:hAnsiTheme="minorHAnsi" w:cstheme="minorHAnsi"/>
          <w:sz w:val="24"/>
        </w:rPr>
        <w:t xml:space="preserve"> à l’évolution des pratiques professionnelles en vue de l’amélioration de la prise en charge des patients et de leur sécurité » </w:t>
      </w:r>
    </w:p>
    <w:p w14:paraId="6E1B18BB" w14:textId="3F550865" w:rsidR="003533F7" w:rsidRPr="003E62DD" w:rsidRDefault="00B277CB" w:rsidP="003E62D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3E62DD">
        <w:rPr>
          <w:rFonts w:asciiTheme="minorHAnsi" w:hAnsiTheme="minorHAnsi" w:cstheme="minorHAnsi"/>
          <w:sz w:val="24"/>
        </w:rPr>
        <w:t>Participe</w:t>
      </w:r>
      <w:r w:rsidR="003533F7" w:rsidRPr="003E62DD">
        <w:rPr>
          <w:rFonts w:asciiTheme="minorHAnsi" w:hAnsiTheme="minorHAnsi" w:cstheme="minorHAnsi"/>
          <w:sz w:val="24"/>
        </w:rPr>
        <w:t xml:space="preserve"> à l’évaluation des pratiques professionnelles du service en vue de leur amélioration et de leur sécurisation (EPP, Audits, Patient traceur…)</w:t>
      </w:r>
    </w:p>
    <w:p w14:paraId="3C2FD0C0" w14:textId="77777777" w:rsidR="004F2429" w:rsidRPr="003533F7" w:rsidRDefault="004F2429" w:rsidP="004F2429">
      <w:pPr>
        <w:pStyle w:val="Paragraphedeliste"/>
        <w:rPr>
          <w:rFonts w:ascii="Arial" w:hAnsi="Arial" w:cs="Arial"/>
        </w:rPr>
      </w:pPr>
    </w:p>
    <w:p w14:paraId="58508490" w14:textId="58D8BA50" w:rsidR="00210B11" w:rsidRDefault="00210B11">
      <w:pPr>
        <w:jc w:val="both"/>
        <w:rPr>
          <w:rFonts w:ascii="Arial" w:hAnsi="Arial" w:cs="Arial"/>
          <w:sz w:val="22"/>
          <w:szCs w:val="22"/>
        </w:rPr>
      </w:pPr>
    </w:p>
    <w:p w14:paraId="0D70629C" w14:textId="0349519D" w:rsidR="009A74E6" w:rsidRDefault="009A74E6">
      <w:pPr>
        <w:jc w:val="both"/>
        <w:rPr>
          <w:rFonts w:ascii="Arial" w:hAnsi="Arial" w:cs="Arial"/>
          <w:sz w:val="22"/>
          <w:szCs w:val="22"/>
        </w:rPr>
      </w:pPr>
    </w:p>
    <w:p w14:paraId="2ECCA557" w14:textId="295B663C" w:rsidR="009A74E6" w:rsidRDefault="009A74E6">
      <w:pPr>
        <w:jc w:val="both"/>
        <w:rPr>
          <w:rFonts w:ascii="Arial" w:hAnsi="Arial" w:cs="Arial"/>
          <w:sz w:val="22"/>
          <w:szCs w:val="22"/>
        </w:rPr>
      </w:pPr>
    </w:p>
    <w:p w14:paraId="326DE63D" w14:textId="77777777" w:rsidR="009A74E6" w:rsidRDefault="009A74E6">
      <w:pPr>
        <w:jc w:val="both"/>
        <w:rPr>
          <w:rFonts w:ascii="Arial" w:hAnsi="Arial" w:cs="Arial"/>
          <w:sz w:val="22"/>
          <w:szCs w:val="22"/>
        </w:rPr>
      </w:pPr>
    </w:p>
    <w:p w14:paraId="23FA5B1C" w14:textId="58158C2C" w:rsidR="00210B11" w:rsidRDefault="003533F7" w:rsidP="00B277CB">
      <w:pPr>
        <w:pStyle w:val="Style1"/>
        <w:rPr>
          <w:sz w:val="22"/>
          <w:szCs w:val="22"/>
        </w:rPr>
      </w:pPr>
      <w:r>
        <w:lastRenderedPageBreak/>
        <w:t>6</w:t>
      </w:r>
      <w:r w:rsidR="00210B11">
        <w:t xml:space="preserve">. diplomes et experiences </w:t>
      </w:r>
    </w:p>
    <w:p w14:paraId="56860FFF" w14:textId="77777777" w:rsidR="00210B11" w:rsidRDefault="00210B11">
      <w:pPr>
        <w:jc w:val="both"/>
        <w:rPr>
          <w:rFonts w:ascii="Arial" w:hAnsi="Arial" w:cs="Arial"/>
          <w:sz w:val="22"/>
          <w:szCs w:val="22"/>
        </w:rPr>
      </w:pPr>
    </w:p>
    <w:p w14:paraId="4CC601F5" w14:textId="09538323" w:rsidR="00EC2838" w:rsidRPr="00EC2838" w:rsidRDefault="00EC2838" w:rsidP="00883710">
      <w:pPr>
        <w:jc w:val="both"/>
        <w:rPr>
          <w:rFonts w:ascii="Calibri" w:hAnsi="Calibri" w:cs="Calibri"/>
          <w:szCs w:val="22"/>
        </w:rPr>
      </w:pPr>
      <w:r w:rsidRPr="00EC2838">
        <w:rPr>
          <w:rFonts w:ascii="Calibri" w:hAnsi="Calibri" w:cs="Calibri"/>
          <w:szCs w:val="22"/>
        </w:rPr>
        <w:t xml:space="preserve">Titulaire licence de formation MSP ou autre formation diplômante à la </w:t>
      </w:r>
      <w:proofErr w:type="spellStart"/>
      <w:r w:rsidRPr="00EC2838">
        <w:rPr>
          <w:rFonts w:ascii="Calibri" w:hAnsi="Calibri" w:cs="Calibri"/>
          <w:szCs w:val="22"/>
        </w:rPr>
        <w:t>pair</w:t>
      </w:r>
      <w:proofErr w:type="spellEnd"/>
      <w:r w:rsidRPr="00EC2838">
        <w:rPr>
          <w:rFonts w:ascii="Calibri" w:hAnsi="Calibri" w:cs="Calibri"/>
          <w:szCs w:val="22"/>
        </w:rPr>
        <w:t>-</w:t>
      </w:r>
      <w:proofErr w:type="spellStart"/>
      <w:r w:rsidRPr="00EC2838">
        <w:rPr>
          <w:rFonts w:ascii="Calibri" w:hAnsi="Calibri" w:cs="Calibri"/>
          <w:szCs w:val="22"/>
        </w:rPr>
        <w:t>aidance</w:t>
      </w:r>
      <w:proofErr w:type="spellEnd"/>
      <w:r w:rsidRPr="00EC2838">
        <w:rPr>
          <w:rFonts w:ascii="Calibri" w:hAnsi="Calibri" w:cs="Calibri"/>
          <w:szCs w:val="22"/>
        </w:rPr>
        <w:t xml:space="preserve"> en santé mentale</w:t>
      </w:r>
    </w:p>
    <w:p w14:paraId="48B07840" w14:textId="46F7F374" w:rsidR="00C2075C" w:rsidRPr="00EC2838" w:rsidRDefault="00EC2838" w:rsidP="00EC2838">
      <w:pPr>
        <w:jc w:val="both"/>
        <w:rPr>
          <w:rFonts w:ascii="Calibri" w:hAnsi="Calibri" w:cs="Calibri"/>
          <w:color w:val="000000"/>
        </w:rPr>
      </w:pPr>
      <w:r w:rsidRPr="00EC2838">
        <w:rPr>
          <w:rFonts w:ascii="Calibri" w:hAnsi="Calibri" w:cs="Calibri"/>
          <w:szCs w:val="22"/>
        </w:rPr>
        <w:t>Ou titulaire d’un</w:t>
      </w:r>
      <w:r w:rsidR="00CA6B4C">
        <w:rPr>
          <w:rFonts w:ascii="Calibri" w:hAnsi="Calibri" w:cs="Calibri"/>
          <w:szCs w:val="22"/>
        </w:rPr>
        <w:t xml:space="preserve"> Bac +2 ou bien d’un Bac validé (permettant de constituer un dossier de VAP) </w:t>
      </w:r>
      <w:r w:rsidRPr="00EC2838">
        <w:rPr>
          <w:rFonts w:ascii="Calibri" w:hAnsi="Calibri" w:cs="Calibri"/>
          <w:szCs w:val="22"/>
        </w:rPr>
        <w:t>avec un engagement à suivre la formation de licence de Médiateur Santé-</w:t>
      </w:r>
      <w:r w:rsidR="00E30518" w:rsidRPr="00EC2838">
        <w:rPr>
          <w:rFonts w:ascii="Calibri" w:hAnsi="Calibri" w:cs="Calibri"/>
          <w:szCs w:val="22"/>
        </w:rPr>
        <w:t>Pair.</w:t>
      </w:r>
    </w:p>
    <w:p w14:paraId="1438A5A6" w14:textId="7FECB492" w:rsidR="00F94B57" w:rsidRDefault="00F94B57">
      <w:pPr>
        <w:jc w:val="both"/>
        <w:rPr>
          <w:rFonts w:ascii="Arial" w:hAnsi="Arial" w:cs="Arial"/>
          <w:sz w:val="22"/>
          <w:szCs w:val="22"/>
        </w:rPr>
      </w:pPr>
    </w:p>
    <w:p w14:paraId="5B1B653D" w14:textId="4F691217" w:rsidR="00210B11" w:rsidRDefault="003533F7" w:rsidP="00B277CB">
      <w:pPr>
        <w:pStyle w:val="Style1"/>
        <w:rPr>
          <w:sz w:val="22"/>
          <w:szCs w:val="22"/>
        </w:rPr>
      </w:pPr>
      <w:r>
        <w:t>7</w:t>
      </w:r>
      <w:r w:rsidR="008C2A15">
        <w:t>. A</w:t>
      </w:r>
      <w:r w:rsidR="00EC2838">
        <w:t>PTITUDES REQUISES POUR LE</w:t>
      </w:r>
      <w:r w:rsidR="00210B11">
        <w:t xml:space="preserve"> poste</w:t>
      </w:r>
    </w:p>
    <w:p w14:paraId="4507B4B2" w14:textId="77777777" w:rsidR="00210B11" w:rsidRDefault="00210B11">
      <w:pPr>
        <w:jc w:val="both"/>
        <w:rPr>
          <w:rFonts w:ascii="Arial" w:hAnsi="Arial" w:cs="Arial"/>
          <w:sz w:val="22"/>
          <w:szCs w:val="22"/>
        </w:rPr>
      </w:pPr>
    </w:p>
    <w:p w14:paraId="267E0DC4" w14:textId="7B524DC6" w:rsidR="00EC2838" w:rsidRPr="00CA6B4C" w:rsidRDefault="00EC2838" w:rsidP="00E30518">
      <w:pPr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>Savoir-faire :</w:t>
      </w:r>
    </w:p>
    <w:p w14:paraId="4CE2D75E" w14:textId="18910DA2" w:rsidR="00EC2838" w:rsidRPr="00CA6B4C" w:rsidRDefault="00EC2838" w:rsidP="00EC2838">
      <w:pPr>
        <w:ind w:left="708"/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 xml:space="preserve">- </w:t>
      </w:r>
      <w:r w:rsidR="00E30518">
        <w:rPr>
          <w:rFonts w:ascii="Calibri" w:hAnsi="Calibri" w:cs="Calibri"/>
          <w:iCs/>
        </w:rPr>
        <w:t xml:space="preserve">Partager </w:t>
      </w:r>
      <w:r w:rsidRPr="00CA6B4C">
        <w:rPr>
          <w:rFonts w:ascii="Calibri" w:hAnsi="Calibri" w:cs="Calibri"/>
          <w:iCs/>
        </w:rPr>
        <w:t>son parcours de rétablissement</w:t>
      </w:r>
      <w:r w:rsidR="00E30518">
        <w:rPr>
          <w:rFonts w:ascii="Calibri" w:hAnsi="Calibri" w:cs="Calibri"/>
          <w:iCs/>
        </w:rPr>
        <w:t xml:space="preserve"> en lien avec son vécu expérientiel</w:t>
      </w:r>
    </w:p>
    <w:p w14:paraId="3400756F" w14:textId="65790EF6" w:rsidR="00EC2838" w:rsidRPr="00CA6B4C" w:rsidRDefault="00EC2838" w:rsidP="00EC2838">
      <w:pPr>
        <w:ind w:left="708"/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>- Connaissance des dispositifs de soin, du domaine de la santé mentale et des liens entre psychiatrie et citoyenneté</w:t>
      </w:r>
    </w:p>
    <w:p w14:paraId="10A605A2" w14:textId="77777777" w:rsidR="00EC2838" w:rsidRPr="00CA6B4C" w:rsidRDefault="00EC2838" w:rsidP="00EC2838">
      <w:pPr>
        <w:ind w:left="708"/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>- Capacité à organiser son travail et à gérer son emploi du temps</w:t>
      </w:r>
    </w:p>
    <w:p w14:paraId="4C32D751" w14:textId="7EC4BF3B" w:rsidR="00EC2838" w:rsidRPr="00CA6B4C" w:rsidRDefault="00EC2838" w:rsidP="00EC2838">
      <w:pPr>
        <w:ind w:left="708"/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>- Capacité à comprendre le fonctionnement institutionnel</w:t>
      </w:r>
    </w:p>
    <w:p w14:paraId="5CE931F1" w14:textId="56897F1B" w:rsidR="00EC2838" w:rsidRPr="00CA6B4C" w:rsidRDefault="00EC2838" w:rsidP="00EC2838">
      <w:pPr>
        <w:ind w:left="708"/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>- Capacité d’animation et de prise de parole en public</w:t>
      </w:r>
    </w:p>
    <w:p w14:paraId="7F70F66B" w14:textId="4BB8CB7F" w:rsidR="00CA6B4C" w:rsidRPr="00EC2838" w:rsidRDefault="00CA6B4C" w:rsidP="00CA6B4C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Calibri" w:eastAsia="Calibri" w:hAnsi="Calibri" w:cs="Calibri"/>
          <w:lang w:eastAsia="en-US"/>
        </w:rPr>
      </w:pPr>
      <w:r w:rsidRPr="00CA6B4C">
        <w:rPr>
          <w:rFonts w:ascii="Calibri" w:eastAsia="Calibri" w:hAnsi="Calibri" w:cs="Calibri"/>
          <w:lang w:eastAsia="en-US"/>
        </w:rPr>
        <w:t xml:space="preserve">- </w:t>
      </w:r>
      <w:r w:rsidRPr="00EC2838">
        <w:rPr>
          <w:rFonts w:ascii="Calibri" w:eastAsia="Calibri" w:hAnsi="Calibri" w:cs="Calibri"/>
          <w:lang w:eastAsia="en-US"/>
        </w:rPr>
        <w:t>Respect du secret et de la discrétion professionnelle</w:t>
      </w:r>
    </w:p>
    <w:p w14:paraId="4AAFB81D" w14:textId="77777777" w:rsidR="00EC2838" w:rsidRPr="00CA6B4C" w:rsidRDefault="00EC2838" w:rsidP="00EC2838">
      <w:pPr>
        <w:jc w:val="both"/>
        <w:rPr>
          <w:rFonts w:ascii="Calibri" w:hAnsi="Calibri" w:cs="Calibri"/>
          <w:iCs/>
        </w:rPr>
      </w:pPr>
    </w:p>
    <w:p w14:paraId="557B127F" w14:textId="77777777" w:rsidR="00EC2838" w:rsidRPr="00CA6B4C" w:rsidRDefault="00EC2838" w:rsidP="00EC2838">
      <w:pPr>
        <w:jc w:val="both"/>
        <w:rPr>
          <w:rFonts w:ascii="Calibri" w:hAnsi="Calibri" w:cs="Calibri"/>
          <w:iCs/>
        </w:rPr>
      </w:pPr>
      <w:r w:rsidRPr="00CA6B4C">
        <w:rPr>
          <w:rFonts w:ascii="Calibri" w:hAnsi="Calibri" w:cs="Calibri"/>
          <w:iCs/>
        </w:rPr>
        <w:t>Savoir-Etre :</w:t>
      </w:r>
    </w:p>
    <w:p w14:paraId="3EE8D90C" w14:textId="246C0E86" w:rsidR="00CA6B4C" w:rsidRPr="00CA6B4C" w:rsidRDefault="00CA6B4C" w:rsidP="00CA6B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Calibri" w:eastAsia="Calibri" w:hAnsi="Calibri" w:cs="Calibri"/>
          <w:lang w:eastAsia="en-US"/>
        </w:rPr>
      </w:pPr>
      <w:r w:rsidRPr="00CA6B4C">
        <w:rPr>
          <w:rFonts w:ascii="Calibri" w:eastAsia="Calibri" w:hAnsi="Calibri" w:cs="Calibri"/>
          <w:lang w:eastAsia="en-US"/>
        </w:rPr>
        <w:t>Disponibilité, adaptabilité et réactivité</w:t>
      </w:r>
    </w:p>
    <w:p w14:paraId="4423D3AF" w14:textId="33BEEF23" w:rsidR="00CA6B4C" w:rsidRPr="00EC2838" w:rsidRDefault="00CA6B4C" w:rsidP="00CA6B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Calibri" w:eastAsia="Calibri" w:hAnsi="Calibri" w:cs="Calibri"/>
          <w:lang w:eastAsia="en-US"/>
        </w:rPr>
      </w:pPr>
      <w:r w:rsidRPr="00EC2838">
        <w:rPr>
          <w:rFonts w:ascii="Calibri" w:eastAsia="Calibri" w:hAnsi="Calibri" w:cs="Calibri"/>
          <w:lang w:eastAsia="en-US"/>
        </w:rPr>
        <w:t>Communication bienveillante, fluide, avec aisance relationnelle</w:t>
      </w:r>
    </w:p>
    <w:p w14:paraId="2D7CB120" w14:textId="3B802151" w:rsidR="00CA6B4C" w:rsidRPr="00EC2838" w:rsidRDefault="00CA6B4C" w:rsidP="00CA6B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Calibri" w:eastAsia="Calibri" w:hAnsi="Calibri" w:cs="Calibri"/>
          <w:lang w:eastAsia="en-US"/>
        </w:rPr>
      </w:pPr>
      <w:r w:rsidRPr="00EC2838">
        <w:rPr>
          <w:rFonts w:ascii="Calibri" w:eastAsia="Calibri" w:hAnsi="Calibri" w:cs="Calibri"/>
          <w:lang w:eastAsia="en-US"/>
        </w:rPr>
        <w:t>Capacités d’écoute</w:t>
      </w:r>
      <w:r w:rsidRPr="00CA6B4C">
        <w:rPr>
          <w:rFonts w:ascii="Calibri" w:eastAsia="Calibri" w:hAnsi="Calibri" w:cs="Calibri"/>
          <w:lang w:eastAsia="en-US"/>
        </w:rPr>
        <w:t xml:space="preserve"> et de gestion du stress </w:t>
      </w:r>
    </w:p>
    <w:p w14:paraId="23A3D638" w14:textId="77777777" w:rsidR="00CA6B4C" w:rsidRPr="00EC2838" w:rsidRDefault="00CA6B4C" w:rsidP="00CA6B4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Calibri" w:eastAsia="Calibri" w:hAnsi="Calibri" w:cs="Calibri"/>
          <w:lang w:eastAsia="en-US"/>
        </w:rPr>
      </w:pPr>
      <w:r w:rsidRPr="00EC2838">
        <w:rPr>
          <w:rFonts w:ascii="Calibri" w:eastAsia="Calibri" w:hAnsi="Calibri" w:cs="Calibri"/>
          <w:lang w:eastAsia="en-US"/>
        </w:rPr>
        <w:t xml:space="preserve">Intégration et travail en équipe, capacité à favoriser les échanges </w:t>
      </w:r>
    </w:p>
    <w:p w14:paraId="4C13629A" w14:textId="1212731F" w:rsidR="00EC2838" w:rsidRPr="00CA6B4C" w:rsidRDefault="00CA6B4C" w:rsidP="00CA6B4C">
      <w:pPr>
        <w:pStyle w:val="Paragraphedeliste"/>
        <w:numPr>
          <w:ilvl w:val="0"/>
          <w:numId w:val="6"/>
        </w:numPr>
        <w:jc w:val="both"/>
        <w:rPr>
          <w:rFonts w:cs="Calibri"/>
          <w:i/>
          <w:iCs/>
          <w:sz w:val="24"/>
          <w:szCs w:val="24"/>
          <w:u w:val="single"/>
        </w:rPr>
      </w:pPr>
      <w:r w:rsidRPr="00CA6B4C">
        <w:rPr>
          <w:rFonts w:cs="Calibri"/>
          <w:sz w:val="24"/>
          <w:szCs w:val="24"/>
        </w:rPr>
        <w:t>Intérêt pour la relation d’aide</w:t>
      </w:r>
    </w:p>
    <w:p w14:paraId="11579DFA" w14:textId="77777777" w:rsidR="00902C8F" w:rsidRDefault="00902C8F" w:rsidP="00902C8F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79DC3913" w14:textId="77777777" w:rsidR="00902C8F" w:rsidRPr="00902C8F" w:rsidRDefault="00902C8F" w:rsidP="00902C8F">
      <w:pPr>
        <w:ind w:left="714"/>
        <w:jc w:val="both"/>
        <w:rPr>
          <w:rFonts w:ascii="Arial" w:hAnsi="Arial" w:cs="Arial"/>
          <w:iCs/>
          <w:sz w:val="22"/>
          <w:szCs w:val="22"/>
        </w:rPr>
      </w:pPr>
    </w:p>
    <w:p w14:paraId="5A58EBE5" w14:textId="77777777" w:rsidR="00210B11" w:rsidRDefault="003533F7" w:rsidP="00B277CB">
      <w:pPr>
        <w:pStyle w:val="Style1"/>
        <w:rPr>
          <w:sz w:val="22"/>
          <w:szCs w:val="22"/>
        </w:rPr>
      </w:pPr>
      <w:r>
        <w:t>8</w:t>
      </w:r>
      <w:r w:rsidR="00210B11">
        <w:t>. LIAISONS HIERARCHIQUES ET FONCTIONNELLES</w:t>
      </w:r>
    </w:p>
    <w:p w14:paraId="69AADAFE" w14:textId="77777777" w:rsidR="00210B11" w:rsidRPr="003C4601" w:rsidRDefault="00210B11">
      <w:pPr>
        <w:jc w:val="both"/>
        <w:rPr>
          <w:rFonts w:ascii="Arial" w:hAnsi="Arial" w:cs="Arial"/>
          <w:i/>
          <w:iCs/>
          <w:sz w:val="14"/>
          <w:szCs w:val="22"/>
        </w:rPr>
      </w:pPr>
    </w:p>
    <w:p w14:paraId="5531852E" w14:textId="37A44A10" w:rsidR="00883710" w:rsidRPr="00CA6B4C" w:rsidRDefault="00210B11" w:rsidP="00CA6B4C">
      <w:pPr>
        <w:jc w:val="both"/>
        <w:rPr>
          <w:rFonts w:asciiTheme="minorHAnsi" w:hAnsiTheme="minorHAnsi" w:cstheme="minorHAnsi"/>
          <w:i/>
          <w:iCs/>
          <w:szCs w:val="22"/>
          <w:u w:val="single"/>
        </w:rPr>
      </w:pPr>
      <w:r w:rsidRPr="00CA6B4C">
        <w:rPr>
          <w:rFonts w:asciiTheme="minorHAnsi" w:hAnsiTheme="minorHAnsi" w:cstheme="minorHAnsi"/>
          <w:i/>
          <w:iCs/>
          <w:szCs w:val="22"/>
          <w:u w:val="single"/>
        </w:rPr>
        <w:t>Liaisons hiérarchiques :</w:t>
      </w:r>
    </w:p>
    <w:p w14:paraId="1F989F6A" w14:textId="168080C4" w:rsidR="007D4636" w:rsidRPr="00CA6B4C" w:rsidRDefault="007D4636" w:rsidP="0088371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</w:rPr>
      </w:pPr>
      <w:r w:rsidRPr="00CA6B4C">
        <w:rPr>
          <w:rFonts w:asciiTheme="minorHAnsi" w:hAnsiTheme="minorHAnsi" w:cstheme="minorHAnsi"/>
          <w:color w:val="000000"/>
          <w:szCs w:val="22"/>
        </w:rPr>
        <w:t xml:space="preserve">- </w:t>
      </w:r>
      <w:r w:rsidR="00CA6B4C">
        <w:rPr>
          <w:rFonts w:asciiTheme="minorHAnsi" w:hAnsiTheme="minorHAnsi" w:cstheme="minorHAnsi"/>
          <w:color w:val="000000"/>
          <w:szCs w:val="22"/>
        </w:rPr>
        <w:t>Direction</w:t>
      </w:r>
      <w:r w:rsidRPr="00CA6B4C">
        <w:rPr>
          <w:rFonts w:asciiTheme="minorHAnsi" w:hAnsiTheme="minorHAnsi" w:cstheme="minorHAnsi"/>
          <w:color w:val="000000"/>
          <w:szCs w:val="22"/>
        </w:rPr>
        <w:t xml:space="preserve"> des Ressources Humaines</w:t>
      </w:r>
      <w:r w:rsidR="00883710" w:rsidRPr="00CA6B4C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7CF0C8D" w14:textId="1CCCD5BF" w:rsidR="00883710" w:rsidRPr="00CA6B4C" w:rsidRDefault="007D4636" w:rsidP="0088371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</w:rPr>
      </w:pPr>
      <w:r w:rsidRPr="00CA6B4C">
        <w:rPr>
          <w:rFonts w:asciiTheme="minorHAnsi" w:hAnsiTheme="minorHAnsi" w:cstheme="minorHAnsi"/>
          <w:color w:val="000000"/>
          <w:szCs w:val="22"/>
        </w:rPr>
        <w:t xml:space="preserve">- </w:t>
      </w:r>
      <w:r w:rsidR="00EC2838" w:rsidRPr="00CA6B4C">
        <w:rPr>
          <w:rFonts w:asciiTheme="minorHAnsi" w:hAnsiTheme="minorHAnsi" w:cstheme="minorHAnsi"/>
          <w:color w:val="000000"/>
          <w:szCs w:val="22"/>
        </w:rPr>
        <w:t>Chef de service</w:t>
      </w:r>
      <w:r w:rsidR="00883710" w:rsidRPr="00CA6B4C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5C7BA94" w14:textId="7AF05295" w:rsidR="00210B11" w:rsidRPr="00CA6B4C" w:rsidRDefault="00210B11" w:rsidP="00883710">
      <w:pPr>
        <w:pStyle w:val="Default"/>
        <w:spacing w:after="15"/>
        <w:rPr>
          <w:rFonts w:asciiTheme="minorHAnsi" w:hAnsiTheme="minorHAnsi" w:cstheme="minorHAnsi"/>
          <w:sz w:val="12"/>
          <w:szCs w:val="22"/>
        </w:rPr>
      </w:pPr>
    </w:p>
    <w:p w14:paraId="7E75DCA2" w14:textId="3C4F6895" w:rsidR="00883710" w:rsidRPr="00CA6B4C" w:rsidRDefault="00210B11" w:rsidP="007D4636">
      <w:pPr>
        <w:jc w:val="both"/>
        <w:rPr>
          <w:rFonts w:asciiTheme="minorHAnsi" w:hAnsiTheme="minorHAnsi" w:cstheme="minorHAnsi"/>
          <w:i/>
          <w:iCs/>
          <w:szCs w:val="22"/>
        </w:rPr>
      </w:pPr>
      <w:r w:rsidRPr="00CA6B4C">
        <w:rPr>
          <w:rFonts w:asciiTheme="minorHAnsi" w:hAnsiTheme="minorHAnsi" w:cstheme="minorHAnsi"/>
          <w:i/>
          <w:iCs/>
          <w:szCs w:val="22"/>
          <w:u w:val="single"/>
        </w:rPr>
        <w:t>Liaisons fonctionnelles :</w:t>
      </w:r>
      <w:bookmarkStart w:id="6" w:name="_Hlk74133286"/>
    </w:p>
    <w:p w14:paraId="0A9E3C46" w14:textId="50DA3A31" w:rsidR="00883710" w:rsidRPr="00CA6B4C" w:rsidRDefault="00883710" w:rsidP="00883710">
      <w:pPr>
        <w:autoSpaceDE w:val="0"/>
        <w:autoSpaceDN w:val="0"/>
        <w:adjustRightInd w:val="0"/>
        <w:spacing w:after="17"/>
        <w:rPr>
          <w:rFonts w:asciiTheme="minorHAnsi" w:hAnsiTheme="minorHAnsi" w:cstheme="minorHAnsi"/>
          <w:color w:val="000000"/>
          <w:szCs w:val="22"/>
        </w:rPr>
      </w:pPr>
      <w:r w:rsidRPr="00CA6B4C">
        <w:rPr>
          <w:rFonts w:asciiTheme="minorHAnsi" w:hAnsiTheme="minorHAnsi" w:cstheme="minorHAnsi"/>
          <w:color w:val="000000"/>
          <w:szCs w:val="22"/>
        </w:rPr>
        <w:t xml:space="preserve">- </w:t>
      </w:r>
      <w:r w:rsidR="00CA6B4C" w:rsidRPr="00CA6B4C">
        <w:rPr>
          <w:rFonts w:asciiTheme="minorHAnsi" w:hAnsiTheme="minorHAnsi" w:cstheme="minorHAnsi"/>
          <w:color w:val="000000"/>
          <w:szCs w:val="22"/>
        </w:rPr>
        <w:t>Directions fonctionnelles</w:t>
      </w:r>
    </w:p>
    <w:p w14:paraId="737B01FF" w14:textId="3CF8D71A" w:rsidR="00883710" w:rsidRPr="00CA6B4C" w:rsidRDefault="00883710" w:rsidP="00883710">
      <w:pPr>
        <w:autoSpaceDE w:val="0"/>
        <w:autoSpaceDN w:val="0"/>
        <w:adjustRightInd w:val="0"/>
        <w:spacing w:after="17"/>
        <w:rPr>
          <w:rFonts w:asciiTheme="minorHAnsi" w:hAnsiTheme="minorHAnsi" w:cstheme="minorHAnsi"/>
          <w:color w:val="000000"/>
          <w:szCs w:val="22"/>
        </w:rPr>
      </w:pPr>
      <w:r w:rsidRPr="00CA6B4C">
        <w:rPr>
          <w:rFonts w:asciiTheme="minorHAnsi" w:hAnsiTheme="minorHAnsi" w:cstheme="minorHAnsi"/>
          <w:color w:val="000000"/>
          <w:szCs w:val="22"/>
        </w:rPr>
        <w:t xml:space="preserve">- </w:t>
      </w:r>
      <w:r w:rsidR="00EC2838" w:rsidRPr="00CA6B4C">
        <w:rPr>
          <w:rFonts w:asciiTheme="minorHAnsi" w:hAnsiTheme="minorHAnsi" w:cstheme="minorHAnsi"/>
          <w:color w:val="000000"/>
          <w:szCs w:val="22"/>
        </w:rPr>
        <w:t>Cadre supérieure de santé</w:t>
      </w:r>
      <w:r w:rsidRPr="00CA6B4C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3C428FA" w14:textId="08AE6C04" w:rsidR="00883710" w:rsidRPr="00CA6B4C" w:rsidRDefault="00883710" w:rsidP="007D4636">
      <w:pPr>
        <w:autoSpaceDE w:val="0"/>
        <w:autoSpaceDN w:val="0"/>
        <w:adjustRightInd w:val="0"/>
        <w:spacing w:after="17"/>
        <w:rPr>
          <w:rFonts w:asciiTheme="minorHAnsi" w:hAnsiTheme="minorHAnsi" w:cstheme="minorHAnsi"/>
          <w:color w:val="000000"/>
          <w:szCs w:val="22"/>
        </w:rPr>
      </w:pPr>
      <w:r w:rsidRPr="00CA6B4C">
        <w:rPr>
          <w:rFonts w:asciiTheme="minorHAnsi" w:hAnsiTheme="minorHAnsi" w:cstheme="minorHAnsi"/>
          <w:color w:val="000000"/>
          <w:szCs w:val="22"/>
        </w:rPr>
        <w:t xml:space="preserve">- </w:t>
      </w:r>
      <w:r w:rsidR="007D4636" w:rsidRPr="00CA6B4C">
        <w:rPr>
          <w:rFonts w:asciiTheme="minorHAnsi" w:hAnsiTheme="minorHAnsi" w:cstheme="minorHAnsi"/>
          <w:szCs w:val="22"/>
        </w:rPr>
        <w:t>C</w:t>
      </w:r>
      <w:r w:rsidR="00CA6B4C" w:rsidRPr="00CA6B4C">
        <w:rPr>
          <w:rFonts w:asciiTheme="minorHAnsi" w:hAnsiTheme="minorHAnsi" w:cstheme="minorHAnsi"/>
          <w:szCs w:val="22"/>
        </w:rPr>
        <w:t xml:space="preserve">adres de santé, </w:t>
      </w:r>
      <w:r w:rsidRPr="00CA6B4C">
        <w:rPr>
          <w:rFonts w:asciiTheme="minorHAnsi" w:hAnsiTheme="minorHAnsi" w:cstheme="minorHAnsi"/>
          <w:color w:val="000000"/>
          <w:szCs w:val="22"/>
        </w:rPr>
        <w:t xml:space="preserve">Equipe médicale et soignante </w:t>
      </w:r>
    </w:p>
    <w:bookmarkEnd w:id="6"/>
    <w:p w14:paraId="7A2466BB" w14:textId="79D1B630" w:rsidR="00883710" w:rsidRPr="00CA6B4C" w:rsidRDefault="00883710">
      <w:pPr>
        <w:jc w:val="both"/>
        <w:rPr>
          <w:rFonts w:ascii="Arial" w:hAnsi="Arial" w:cs="Arial"/>
          <w:sz w:val="2"/>
          <w:szCs w:val="22"/>
        </w:rPr>
      </w:pPr>
    </w:p>
    <w:p w14:paraId="22B094FC" w14:textId="77777777" w:rsidR="00FB0E13" w:rsidRPr="003C4601" w:rsidRDefault="00FB0E13">
      <w:pPr>
        <w:jc w:val="both"/>
        <w:rPr>
          <w:rFonts w:ascii="Arial" w:hAnsi="Arial" w:cs="Arial"/>
          <w:sz w:val="36"/>
          <w:szCs w:val="22"/>
        </w:rPr>
      </w:pPr>
    </w:p>
    <w:p w14:paraId="1508D554" w14:textId="77777777" w:rsidR="00210B11" w:rsidRDefault="003533F7" w:rsidP="00B277CB">
      <w:pPr>
        <w:pStyle w:val="Style1"/>
        <w:rPr>
          <w:sz w:val="22"/>
          <w:szCs w:val="22"/>
        </w:rPr>
      </w:pPr>
      <w:r>
        <w:t>9</w:t>
      </w:r>
      <w:r w:rsidR="00210B11">
        <w:t>. conditions de travail</w:t>
      </w:r>
    </w:p>
    <w:p w14:paraId="0EECA6CC" w14:textId="77777777" w:rsidR="00210B11" w:rsidRDefault="00210B11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27C7AB30" w14:textId="27283684" w:rsidR="00210B11" w:rsidRDefault="00210B11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Lieu 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D4636">
        <w:rPr>
          <w:sz w:val="22"/>
          <w:szCs w:val="22"/>
        </w:rPr>
        <w:t>Esquirol, CAMP</w:t>
      </w:r>
      <w:r w:rsidR="00CA6B4C">
        <w:rPr>
          <w:sz w:val="22"/>
          <w:szCs w:val="22"/>
        </w:rPr>
        <w:tab/>
      </w:r>
      <w:r w:rsidR="00CA6B4C">
        <w:rPr>
          <w:sz w:val="22"/>
          <w:szCs w:val="22"/>
        </w:rPr>
        <w:tab/>
      </w:r>
      <w:r w:rsidR="00CA6B4C"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Horaires :</w:t>
      </w:r>
      <w:r w:rsidR="00CA6B4C">
        <w:rPr>
          <w:sz w:val="22"/>
          <w:szCs w:val="22"/>
        </w:rPr>
        <w:t xml:space="preserve"> 9h-16h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Quotité :</w:t>
      </w:r>
      <w:r w:rsidR="00FB0E13">
        <w:rPr>
          <w:b/>
          <w:bCs/>
          <w:sz w:val="22"/>
          <w:szCs w:val="22"/>
          <w:u w:val="single"/>
        </w:rPr>
        <w:t xml:space="preserve"> </w:t>
      </w:r>
      <w:r w:rsidR="00FB0E13">
        <w:rPr>
          <w:bCs/>
          <w:sz w:val="22"/>
          <w:szCs w:val="22"/>
        </w:rPr>
        <w:t>100%</w:t>
      </w:r>
    </w:p>
    <w:p w14:paraId="4607CBF2" w14:textId="48C50733" w:rsidR="00883710" w:rsidRPr="00883710" w:rsidRDefault="00210B11" w:rsidP="003E62DD">
      <w:pPr>
        <w:pStyle w:val="En-tte"/>
        <w:tabs>
          <w:tab w:val="clear" w:pos="4536"/>
          <w:tab w:val="clear" w:pos="9072"/>
        </w:tabs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Contraintes spécifiques</w:t>
      </w:r>
      <w:r w:rsidR="007D4636">
        <w:rPr>
          <w:sz w:val="22"/>
          <w:szCs w:val="22"/>
        </w:rPr>
        <w:t xml:space="preserve"> : </w:t>
      </w:r>
      <w:r w:rsidR="003E62DD">
        <w:rPr>
          <w:color w:val="000000"/>
          <w:sz w:val="22"/>
          <w:szCs w:val="22"/>
        </w:rPr>
        <w:t>multi sites et déplacements sur la région</w:t>
      </w:r>
    </w:p>
    <w:p w14:paraId="5C4E2764" w14:textId="7218DF53" w:rsidR="00210B11" w:rsidRDefault="00210B11">
      <w:pPr>
        <w:pStyle w:val="En-tte"/>
        <w:tabs>
          <w:tab w:val="clear" w:pos="4536"/>
          <w:tab w:val="clear" w:pos="9072"/>
          <w:tab w:val="left" w:pos="5920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3"/>
        <w:gridCol w:w="3204"/>
      </w:tblGrid>
      <w:tr w:rsidR="00210B11" w14:paraId="5DB0C28C" w14:textId="77777777">
        <w:trPr>
          <w:cantSplit/>
          <w:trHeight w:val="374"/>
          <w:jc w:val="center"/>
        </w:trPr>
        <w:tc>
          <w:tcPr>
            <w:tcW w:w="9610" w:type="dxa"/>
            <w:gridSpan w:val="3"/>
            <w:shd w:val="clear" w:color="auto" w:fill="CCCCCC"/>
            <w:vAlign w:val="center"/>
          </w:tcPr>
          <w:p w14:paraId="3D4A1267" w14:textId="77777777" w:rsidR="00210B11" w:rsidRDefault="00210B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Cycle de validation</w:t>
            </w:r>
          </w:p>
        </w:tc>
      </w:tr>
      <w:tr w:rsidR="00210B11" w14:paraId="35D4BA4C" w14:textId="77777777">
        <w:trPr>
          <w:trHeight w:val="299"/>
          <w:jc w:val="center"/>
        </w:trPr>
        <w:tc>
          <w:tcPr>
            <w:tcW w:w="3203" w:type="dxa"/>
            <w:shd w:val="clear" w:color="auto" w:fill="CCCCCC"/>
            <w:vAlign w:val="center"/>
          </w:tcPr>
          <w:p w14:paraId="6124597D" w14:textId="77777777" w:rsidR="00210B11" w:rsidRDefault="00210B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Rédaction</w:t>
            </w:r>
          </w:p>
        </w:tc>
        <w:tc>
          <w:tcPr>
            <w:tcW w:w="3203" w:type="dxa"/>
            <w:shd w:val="clear" w:color="auto" w:fill="CCCCCC"/>
            <w:vAlign w:val="center"/>
          </w:tcPr>
          <w:p w14:paraId="4A89E813" w14:textId="77777777" w:rsidR="00210B11" w:rsidRDefault="00210B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Vérification</w:t>
            </w:r>
          </w:p>
        </w:tc>
        <w:tc>
          <w:tcPr>
            <w:tcW w:w="3204" w:type="dxa"/>
            <w:shd w:val="clear" w:color="auto" w:fill="CCCCCC"/>
            <w:vAlign w:val="center"/>
          </w:tcPr>
          <w:p w14:paraId="27990EAD" w14:textId="77777777" w:rsidR="00210B11" w:rsidRDefault="00210B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Approbation</w:t>
            </w:r>
          </w:p>
        </w:tc>
      </w:tr>
      <w:tr w:rsidR="00210B11" w14:paraId="662C20CD" w14:textId="77777777">
        <w:trPr>
          <w:trHeight w:val="752"/>
          <w:jc w:val="center"/>
        </w:trPr>
        <w:tc>
          <w:tcPr>
            <w:tcW w:w="3203" w:type="dxa"/>
          </w:tcPr>
          <w:p w14:paraId="43852404" w14:textId="10E9AD28" w:rsidR="00FB0E13" w:rsidRPr="00FE3EFD" w:rsidRDefault="003E62DD" w:rsidP="00FB0E1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8/6/2023</w:t>
            </w:r>
            <w:r w:rsidR="007D463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7D4636">
              <w:rPr>
                <w:sz w:val="16"/>
                <w:szCs w:val="16"/>
                <w:lang w:val="en-GB"/>
              </w:rPr>
              <w:t>Mélanie</w:t>
            </w:r>
            <w:proofErr w:type="spellEnd"/>
            <w:r w:rsidR="007D463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7D4636">
              <w:rPr>
                <w:sz w:val="16"/>
                <w:szCs w:val="16"/>
                <w:lang w:val="en-GB"/>
              </w:rPr>
              <w:t>Nonnenmacher</w:t>
            </w:r>
            <w:proofErr w:type="spellEnd"/>
            <w:r w:rsidR="007D4636">
              <w:rPr>
                <w:sz w:val="16"/>
                <w:szCs w:val="16"/>
                <w:lang w:val="en-GB"/>
              </w:rPr>
              <w:t xml:space="preserve"> FF Cadre </w:t>
            </w:r>
            <w:proofErr w:type="spellStart"/>
            <w:r w:rsidR="007D4636">
              <w:rPr>
                <w:sz w:val="16"/>
                <w:szCs w:val="16"/>
                <w:lang w:val="en-GB"/>
              </w:rPr>
              <w:t>Supérieure</w:t>
            </w:r>
            <w:proofErr w:type="spellEnd"/>
            <w:r w:rsidR="007D4636">
              <w:rPr>
                <w:sz w:val="16"/>
                <w:szCs w:val="16"/>
                <w:lang w:val="en-GB"/>
              </w:rPr>
              <w:t xml:space="preserve"> de santé</w:t>
            </w:r>
          </w:p>
        </w:tc>
        <w:tc>
          <w:tcPr>
            <w:tcW w:w="3203" w:type="dxa"/>
          </w:tcPr>
          <w:p w14:paraId="3DBE09E9" w14:textId="4F8149A4" w:rsidR="00210B11" w:rsidRPr="00FE3EFD" w:rsidRDefault="00210B11" w:rsidP="00E4778F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204" w:type="dxa"/>
          </w:tcPr>
          <w:p w14:paraId="7F9DDCCA" w14:textId="3C22FB11" w:rsidR="00210B11" w:rsidRPr="00FE3EFD" w:rsidRDefault="00210B11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</w:tbl>
    <w:p w14:paraId="45F33635" w14:textId="77777777" w:rsidR="00210B11" w:rsidRDefault="00210B11">
      <w:pPr>
        <w:pStyle w:val="En-tte"/>
        <w:tabs>
          <w:tab w:val="clear" w:pos="4536"/>
          <w:tab w:val="clear" w:pos="9072"/>
        </w:tabs>
        <w:rPr>
          <w:lang w:val="en-GB"/>
        </w:rPr>
      </w:pPr>
      <w:bookmarkStart w:id="7" w:name="_GoBack"/>
      <w:bookmarkEnd w:id="7"/>
    </w:p>
    <w:sectPr w:rsidR="00210B11">
      <w:headerReference w:type="default" r:id="rId7"/>
      <w:footerReference w:type="default" r:id="rId8"/>
      <w:pgSz w:w="11906" w:h="16838" w:code="9"/>
      <w:pgMar w:top="567" w:right="1134" w:bottom="6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D831" w14:textId="77777777" w:rsidR="000F1B9C" w:rsidRDefault="000F1B9C">
      <w:r>
        <w:separator/>
      </w:r>
    </w:p>
  </w:endnote>
  <w:endnote w:type="continuationSeparator" w:id="0">
    <w:p w14:paraId="3D2684C3" w14:textId="77777777" w:rsidR="000F1B9C" w:rsidRDefault="000F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F0507" w14:textId="04BF8385" w:rsidR="00210B11" w:rsidRPr="004B55BD" w:rsidRDefault="00F94B57">
    <w:pPr>
      <w:pStyle w:val="Pieddepage"/>
      <w:rPr>
        <w:rFonts w:ascii="Arial" w:hAnsi="Arial" w:cs="Arial"/>
      </w:rPr>
    </w:pPr>
    <w:r w:rsidRPr="004B55B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61EBA" wp14:editId="141BACC3">
              <wp:simplePos x="0" y="0"/>
              <wp:positionH relativeFrom="column">
                <wp:posOffset>-28575</wp:posOffset>
              </wp:positionH>
              <wp:positionV relativeFrom="paragraph">
                <wp:posOffset>-27940</wp:posOffset>
              </wp:positionV>
              <wp:extent cx="6172200" cy="0"/>
              <wp:effectExtent l="9525" t="10160" r="952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72301D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2.2pt" to="483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"/>
          </w:pict>
        </mc:Fallback>
      </mc:AlternateContent>
    </w:r>
    <w:r w:rsidR="00210B11" w:rsidRPr="004B55BD">
      <w:rPr>
        <w:rFonts w:ascii="Arial" w:hAnsi="Arial" w:cs="Arial"/>
        <w:i/>
        <w:iCs/>
        <w:sz w:val="16"/>
        <w:szCs w:val="16"/>
      </w:rPr>
      <w:t>Ce document est propriété du CHU de Caen – Toute utilisation, reproduction, modification est soumise à accord du propriétaire.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0DF1" w14:textId="77777777" w:rsidR="000F1B9C" w:rsidRDefault="000F1B9C">
      <w:r>
        <w:separator/>
      </w:r>
    </w:p>
  </w:footnote>
  <w:footnote w:type="continuationSeparator" w:id="0">
    <w:p w14:paraId="40E7A431" w14:textId="77777777" w:rsidR="000F1B9C" w:rsidRDefault="000F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445"/>
      <w:gridCol w:w="2700"/>
    </w:tblGrid>
    <w:tr w:rsidR="00210B11" w14:paraId="34123B0A" w14:textId="77777777">
      <w:trPr>
        <w:cantSplit/>
        <w:trHeight w:hRule="exact" w:val="189"/>
        <w:jc w:val="center"/>
      </w:trPr>
      <w:tc>
        <w:tcPr>
          <w:tcW w:w="1748" w:type="dxa"/>
          <w:vMerge w:val="restart"/>
          <w:vAlign w:val="center"/>
        </w:tcPr>
        <w:p w14:paraId="7B71F786" w14:textId="6FA8E773" w:rsidR="00210B11" w:rsidRDefault="004B55BD">
          <w:pPr>
            <w:jc w:val="center"/>
            <w:rPr>
              <w:rFonts w:ascii="Arial" w:hAnsi="Arial" w:cs="Arial"/>
              <w:sz w:val="16"/>
            </w:rPr>
          </w:pPr>
          <w:r w:rsidRPr="00D81675">
            <w:rPr>
              <w:noProof/>
            </w:rPr>
            <w:drawing>
              <wp:inline distT="0" distB="0" distL="0" distR="0" wp14:anchorId="3DC41D3D" wp14:editId="27A28DBF">
                <wp:extent cx="971550" cy="542925"/>
                <wp:effectExtent l="0" t="0" r="0" b="9525"/>
                <wp:docPr id="29" name="Image 3" descr="http://e-portail/images/stories/Docs/Comm/charte-graphique/logo-CHU-CAEN-NORMAND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http://e-portail/images/stories/Docs/Comm/charte-graphique/logo-CHU-CAEN-NORMAND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5" w:type="dxa"/>
          <w:vAlign w:val="center"/>
        </w:tcPr>
        <w:p w14:paraId="5E31DA72" w14:textId="77777777" w:rsidR="00210B11" w:rsidRDefault="00210B11">
          <w:pPr>
            <w:pStyle w:val="Corpsdetexte"/>
            <w:jc w:val="center"/>
            <w:rPr>
              <w:rFonts w:ascii="Arial" w:hAnsi="Arial" w:cs="Arial"/>
              <w:b/>
              <w:bCs/>
              <w:cap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sz w:val="16"/>
              <w:szCs w:val="16"/>
            </w:rPr>
            <w:t>PROFIL DE POSTE</w:t>
          </w:r>
        </w:p>
      </w:tc>
      <w:tc>
        <w:tcPr>
          <w:tcW w:w="2700" w:type="dxa"/>
          <w:vAlign w:val="center"/>
        </w:tcPr>
        <w:p w14:paraId="3996308A" w14:textId="46710509" w:rsidR="00210B11" w:rsidRPr="00FE3EFD" w:rsidRDefault="00FE3EFD">
          <w:pPr>
            <w:pStyle w:val="Titre4"/>
            <w:rPr>
              <w:sz w:val="16"/>
              <w:szCs w:val="16"/>
            </w:rPr>
          </w:pPr>
          <w:bookmarkStart w:id="8" w:name="P_REF"/>
          <w:r w:rsidRPr="00FE3EFD">
            <w:rPr>
              <w:sz w:val="16"/>
              <w:szCs w:val="16"/>
            </w:rPr>
            <w:t>DRH-FP-012</w:t>
          </w:r>
          <w:bookmarkEnd w:id="8"/>
        </w:p>
        <w:p w14:paraId="51D0F1E7" w14:textId="77777777" w:rsidR="00210B11" w:rsidRDefault="00210B1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>version</w:t>
          </w:r>
          <w:proofErr w:type="gramEnd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&lt;P_REVISION&gt;</w:t>
          </w:r>
        </w:p>
        <w:p w14:paraId="57DD079A" w14:textId="77777777" w:rsidR="00210B11" w:rsidRDefault="00210B1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>du</w:t>
          </w:r>
          <w:proofErr w:type="gramEnd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&lt;P_APPLICATION_DATE&gt;</w:t>
          </w:r>
        </w:p>
        <w:p w14:paraId="5579933C" w14:textId="1BDAC75A" w:rsidR="00210B11" w:rsidRDefault="00210B1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 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rodepage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separate"/>
          </w:r>
          <w:r w:rsidR="002264D6">
            <w:rPr>
              <w:rStyle w:val="Numrodepage"/>
              <w:rFonts w:ascii="Arial" w:hAnsi="Arial" w:cs="Arial"/>
              <w:noProof/>
              <w:sz w:val="16"/>
              <w:szCs w:val="16"/>
            </w:rPr>
            <w:t>3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sz w:val="16"/>
              <w:szCs w:val="16"/>
            </w:rPr>
            <w:t>/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rodepage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separate"/>
          </w:r>
          <w:r w:rsidR="002264D6">
            <w:rPr>
              <w:rStyle w:val="Numrodepage"/>
              <w:rFonts w:ascii="Arial" w:hAnsi="Arial" w:cs="Arial"/>
              <w:noProof/>
              <w:sz w:val="16"/>
              <w:szCs w:val="16"/>
            </w:rPr>
            <w:t>3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210B11" w14:paraId="5ADD1A66" w14:textId="77777777">
      <w:trPr>
        <w:cantSplit/>
        <w:trHeight w:val="512"/>
        <w:jc w:val="center"/>
      </w:trPr>
      <w:tc>
        <w:tcPr>
          <w:tcW w:w="1748" w:type="dxa"/>
          <w:vMerge/>
          <w:tcBorders>
            <w:bottom w:val="single" w:sz="6" w:space="0" w:color="auto"/>
          </w:tcBorders>
        </w:tcPr>
        <w:p w14:paraId="3A6FCB18" w14:textId="77777777" w:rsidR="00210B11" w:rsidRDefault="00210B11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445" w:type="dxa"/>
          <w:vMerge w:val="restart"/>
          <w:tcBorders>
            <w:bottom w:val="single" w:sz="6" w:space="0" w:color="auto"/>
          </w:tcBorders>
          <w:vAlign w:val="center"/>
        </w:tcPr>
        <w:p w14:paraId="6DCF371A" w14:textId="63E0BD97" w:rsidR="00210B11" w:rsidRPr="00FE3EFD" w:rsidRDefault="00341191" w:rsidP="00FB0E13">
          <w:pPr>
            <w:pStyle w:val="Titre7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>MEDIATEUR de SANTE PAIR</w:t>
          </w:r>
        </w:p>
      </w:tc>
      <w:tc>
        <w:tcPr>
          <w:tcW w:w="2700" w:type="dxa"/>
          <w:vAlign w:val="center"/>
        </w:tcPr>
        <w:p w14:paraId="4181C30D" w14:textId="14BA1624" w:rsidR="00210B11" w:rsidRDefault="00210B1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Version </w:t>
          </w:r>
          <w:bookmarkStart w:id="9" w:name="P_REVISION"/>
          <w:r w:rsidR="00FE3EFD" w:rsidRPr="00FE3EFD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bookmarkEnd w:id="9"/>
          <w:r w:rsidR="002A093A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  <w:p w14:paraId="2A24A510" w14:textId="6DAFCB5D" w:rsidR="00210B11" w:rsidRDefault="00210B11" w:rsidP="00FB0E13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du </w:t>
          </w:r>
          <w:r w:rsidR="00341191">
            <w:rPr>
              <w:rFonts w:ascii="Arial" w:hAnsi="Arial" w:cs="Arial"/>
              <w:b/>
              <w:bCs/>
              <w:sz w:val="16"/>
              <w:szCs w:val="16"/>
            </w:rPr>
            <w:t>08/06/2023</w:t>
          </w:r>
        </w:p>
      </w:tc>
    </w:tr>
    <w:tr w:rsidR="00210B11" w14:paraId="2D425B73" w14:textId="77777777">
      <w:trPr>
        <w:cantSplit/>
        <w:trHeight w:val="120"/>
        <w:jc w:val="center"/>
      </w:trPr>
      <w:tc>
        <w:tcPr>
          <w:tcW w:w="1748" w:type="dxa"/>
          <w:vMerge/>
        </w:tcPr>
        <w:p w14:paraId="6F4A8EBF" w14:textId="77777777" w:rsidR="00210B11" w:rsidRDefault="00210B11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445" w:type="dxa"/>
          <w:vMerge/>
          <w:vAlign w:val="center"/>
        </w:tcPr>
        <w:p w14:paraId="1A533178" w14:textId="77777777" w:rsidR="00210B11" w:rsidRDefault="00210B11">
          <w:pPr>
            <w:pStyle w:val="Titre7"/>
            <w:rPr>
              <w:b w:val="0"/>
              <w:bCs w:val="0"/>
              <w:sz w:val="16"/>
              <w:szCs w:val="28"/>
            </w:rPr>
          </w:pPr>
        </w:p>
      </w:tc>
      <w:tc>
        <w:tcPr>
          <w:tcW w:w="2700" w:type="dxa"/>
          <w:vAlign w:val="center"/>
        </w:tcPr>
        <w:p w14:paraId="049D9AA5" w14:textId="5C3F257C" w:rsidR="00210B11" w:rsidRPr="004B55BD" w:rsidRDefault="00210B11">
          <w:pPr>
            <w:pStyle w:val="Titre4"/>
            <w:rPr>
              <w:b w:val="0"/>
              <w:bCs w:val="0"/>
              <w:sz w:val="16"/>
              <w:szCs w:val="16"/>
            </w:rPr>
          </w:pPr>
          <w:r w:rsidRPr="004B55BD">
            <w:rPr>
              <w:b w:val="0"/>
              <w:bCs w:val="0"/>
              <w:sz w:val="16"/>
              <w:szCs w:val="16"/>
            </w:rPr>
            <w:t xml:space="preserve">page  </w:t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fldChar w:fldCharType="begin"/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instrText xml:space="preserve"> PAGE </w:instrText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fldChar w:fldCharType="separate"/>
          </w:r>
          <w:r w:rsidR="002264D6">
            <w:rPr>
              <w:rStyle w:val="Numrodepage"/>
              <w:rFonts w:ascii="Arial" w:hAnsi="Arial" w:cs="Arial"/>
              <w:b w:val="0"/>
              <w:bCs w:val="0"/>
              <w:noProof/>
              <w:sz w:val="16"/>
              <w:szCs w:val="16"/>
            </w:rPr>
            <w:t>3</w:t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fldChar w:fldCharType="end"/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t>/</w:t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fldChar w:fldCharType="begin"/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instrText xml:space="preserve"> NUMPAGES </w:instrText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fldChar w:fldCharType="separate"/>
          </w:r>
          <w:r w:rsidR="002264D6">
            <w:rPr>
              <w:rStyle w:val="Numrodepage"/>
              <w:rFonts w:ascii="Arial" w:hAnsi="Arial" w:cs="Arial"/>
              <w:b w:val="0"/>
              <w:bCs w:val="0"/>
              <w:noProof/>
              <w:sz w:val="16"/>
              <w:szCs w:val="16"/>
            </w:rPr>
            <w:t>3</w:t>
          </w:r>
          <w:r w:rsidRPr="004B55BD">
            <w:rPr>
              <w:rStyle w:val="Numrodepage"/>
              <w:rFonts w:ascii="Arial" w:hAnsi="Arial" w:cs="Arial"/>
              <w:b w:val="0"/>
              <w:bCs w:val="0"/>
              <w:sz w:val="16"/>
              <w:szCs w:val="16"/>
            </w:rPr>
            <w:fldChar w:fldCharType="end"/>
          </w:r>
        </w:p>
      </w:tc>
    </w:tr>
    <w:tr w:rsidR="00210B11" w14:paraId="52A48AAE" w14:textId="77777777">
      <w:trPr>
        <w:cantSplit/>
        <w:trHeight w:val="135"/>
        <w:jc w:val="center"/>
      </w:trPr>
      <w:tc>
        <w:tcPr>
          <w:tcW w:w="9893" w:type="dxa"/>
          <w:gridSpan w:val="3"/>
          <w:tcBorders>
            <w:bottom w:val="single" w:sz="6" w:space="0" w:color="auto"/>
          </w:tcBorders>
          <w:vAlign w:val="center"/>
        </w:tcPr>
        <w:p w14:paraId="65BB0465" w14:textId="5C7896A5" w:rsidR="00210B11" w:rsidRDefault="00210B11">
          <w:pPr>
            <w:pStyle w:val="Corpsdetex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Entité émettrice : </w:t>
          </w:r>
          <w:bookmarkStart w:id="10" w:name="P_UNIT"/>
          <w:r w:rsidR="00FE3EFD" w:rsidRPr="00FE3EFD">
            <w:rPr>
              <w:rFonts w:ascii="Arial" w:hAnsi="Arial" w:cs="Arial"/>
              <w:sz w:val="16"/>
              <w:szCs w:val="16"/>
            </w:rPr>
            <w:t>DIRECTION DES RESSOURCES HUMAINES</w:t>
          </w:r>
          <w:bookmarkEnd w:id="10"/>
        </w:p>
      </w:tc>
    </w:tr>
  </w:tbl>
  <w:p w14:paraId="0D6915F2" w14:textId="77777777" w:rsidR="00210B11" w:rsidRDefault="00210B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34E"/>
    <w:multiLevelType w:val="hybridMultilevel"/>
    <w:tmpl w:val="23D4F65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0A2884"/>
    <w:multiLevelType w:val="hybridMultilevel"/>
    <w:tmpl w:val="32D6AE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A0C"/>
    <w:multiLevelType w:val="hybridMultilevel"/>
    <w:tmpl w:val="01E2BC4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8CC6D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B2028"/>
    <w:multiLevelType w:val="hybridMultilevel"/>
    <w:tmpl w:val="B2ECB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73C"/>
    <w:multiLevelType w:val="hybridMultilevel"/>
    <w:tmpl w:val="77A4649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B809D1"/>
    <w:multiLevelType w:val="hybridMultilevel"/>
    <w:tmpl w:val="ACE2DA7E"/>
    <w:lvl w:ilvl="0" w:tplc="0F9E7BE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10962"/>
    <w:multiLevelType w:val="hybridMultilevel"/>
    <w:tmpl w:val="0992A878"/>
    <w:lvl w:ilvl="0" w:tplc="AD86886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3B5DEA"/>
    <w:multiLevelType w:val="hybridMultilevel"/>
    <w:tmpl w:val="2FECBB22"/>
    <w:lvl w:ilvl="0" w:tplc="040CA6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C4625"/>
    <w:multiLevelType w:val="hybridMultilevel"/>
    <w:tmpl w:val="B1AECDA4"/>
    <w:lvl w:ilvl="0" w:tplc="B580944C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5"/>
    <w:rsid w:val="00020BE7"/>
    <w:rsid w:val="00024615"/>
    <w:rsid w:val="00093A04"/>
    <w:rsid w:val="000A159C"/>
    <w:rsid w:val="000F1B9C"/>
    <w:rsid w:val="00210B11"/>
    <w:rsid w:val="002264D6"/>
    <w:rsid w:val="002A093A"/>
    <w:rsid w:val="002E4047"/>
    <w:rsid w:val="00331198"/>
    <w:rsid w:val="00341191"/>
    <w:rsid w:val="003533F7"/>
    <w:rsid w:val="003C4601"/>
    <w:rsid w:val="003E62DD"/>
    <w:rsid w:val="003F0624"/>
    <w:rsid w:val="0040571F"/>
    <w:rsid w:val="00442528"/>
    <w:rsid w:val="004B55BD"/>
    <w:rsid w:val="004E05BE"/>
    <w:rsid w:val="004F2429"/>
    <w:rsid w:val="005606C8"/>
    <w:rsid w:val="005962AE"/>
    <w:rsid w:val="005D4E10"/>
    <w:rsid w:val="00607B65"/>
    <w:rsid w:val="00643674"/>
    <w:rsid w:val="0070219A"/>
    <w:rsid w:val="00764AE0"/>
    <w:rsid w:val="00795584"/>
    <w:rsid w:val="007D4636"/>
    <w:rsid w:val="00837CB8"/>
    <w:rsid w:val="00883710"/>
    <w:rsid w:val="00897D38"/>
    <w:rsid w:val="008C2A15"/>
    <w:rsid w:val="00902C8F"/>
    <w:rsid w:val="00952F57"/>
    <w:rsid w:val="009A74E6"/>
    <w:rsid w:val="00A3133E"/>
    <w:rsid w:val="00AB2B12"/>
    <w:rsid w:val="00AB56E8"/>
    <w:rsid w:val="00B277CB"/>
    <w:rsid w:val="00BA0772"/>
    <w:rsid w:val="00BD5DEA"/>
    <w:rsid w:val="00BF43A8"/>
    <w:rsid w:val="00C2075C"/>
    <w:rsid w:val="00C3052A"/>
    <w:rsid w:val="00CA6B4C"/>
    <w:rsid w:val="00CB7400"/>
    <w:rsid w:val="00CC358B"/>
    <w:rsid w:val="00D10B23"/>
    <w:rsid w:val="00D11F0B"/>
    <w:rsid w:val="00D44B78"/>
    <w:rsid w:val="00DA6469"/>
    <w:rsid w:val="00DC3184"/>
    <w:rsid w:val="00E30518"/>
    <w:rsid w:val="00E4778F"/>
    <w:rsid w:val="00EC2838"/>
    <w:rsid w:val="00F17F36"/>
    <w:rsid w:val="00F61F11"/>
    <w:rsid w:val="00F6725E"/>
    <w:rsid w:val="00F70AD6"/>
    <w:rsid w:val="00F8282D"/>
    <w:rsid w:val="00F94B57"/>
    <w:rsid w:val="00FB0E13"/>
    <w:rsid w:val="00FB4FC3"/>
    <w:rsid w:val="00FE3EFD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AA8E0"/>
  <w15:docId w15:val="{4817C29B-743D-4AE7-BA0F-2D256B9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color w:val="0000FF"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Corpsdetexte">
    <w:name w:val="Body Text"/>
    <w:basedOn w:val="Normal"/>
    <w:semiHidden/>
    <w:pPr>
      <w:jc w:val="both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semiHidden/>
    <w:pPr>
      <w:jc w:val="both"/>
    </w:pPr>
    <w:rPr>
      <w:b/>
      <w:bCs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semiHidden/>
    <w:rPr>
      <w:rFonts w:ascii="Times New Roman" w:hAnsi="Times New Roman" w:cs="Times New Roman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semiHidden/>
    <w:pPr>
      <w:spacing w:before="400"/>
      <w:ind w:left="100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Retraitcorpsdetexte2">
    <w:name w:val="Body Text Indent 2"/>
    <w:basedOn w:val="Normal"/>
    <w:semiHidden/>
    <w:pPr>
      <w:ind w:left="1440"/>
      <w:jc w:val="both"/>
    </w:pPr>
    <w:rPr>
      <w:rFonts w:ascii="Arial" w:hAnsi="Arial" w:cs="Arial"/>
      <w:i/>
      <w:iCs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paragraph" w:styleId="TM1">
    <w:name w:val="toc 1"/>
    <w:basedOn w:val="Normal"/>
    <w:next w:val="Normal"/>
    <w:autoRedefine/>
    <w:semiHidden/>
    <w:rPr>
      <w:rFonts w:ascii="Arial" w:hAnsi="Arial" w:cs="Arial"/>
      <w:sz w:val="22"/>
      <w:szCs w:val="22"/>
    </w:rPr>
  </w:style>
  <w:style w:type="paragraph" w:customStyle="1" w:styleId="Style1">
    <w:name w:val="Style1"/>
    <w:basedOn w:val="En-tte"/>
    <w:autoRedefine/>
    <w:rsid w:val="00B277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4536"/>
        <w:tab w:val="clear" w:pos="9072"/>
      </w:tabs>
    </w:pPr>
    <w:rPr>
      <w:b/>
      <w:bCs/>
      <w:caps/>
      <w:sz w:val="24"/>
      <w:szCs w:val="24"/>
    </w:rPr>
  </w:style>
  <w:style w:type="paragraph" w:customStyle="1" w:styleId="Style2">
    <w:name w:val="Style2"/>
    <w:basedOn w:val="Titre1"/>
    <w:pPr>
      <w:ind w:left="540"/>
      <w:jc w:val="both"/>
    </w:pPr>
    <w:rPr>
      <w:rFonts w:ascii="Arial" w:hAnsi="Arial" w:cs="Arial"/>
      <w:sz w:val="22"/>
      <w:szCs w:val="22"/>
      <w:u w:val="single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062"/>
      </w:tabs>
      <w:ind w:left="540"/>
    </w:pPr>
    <w:rPr>
      <w:rFonts w:ascii="Arial" w:hAnsi="Arial" w:cs="Arial"/>
      <w:sz w:val="22"/>
      <w:szCs w:val="22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Corpsdetexte3">
    <w:name w:val="Body Text 3"/>
    <w:basedOn w:val="Normal"/>
    <w:semiHidden/>
    <w:rPr>
      <w:rFonts w:ascii="Arial" w:hAnsi="Arial" w:cs="Arial"/>
      <w:sz w:val="22"/>
      <w:szCs w:val="22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Retraitcorpsdetexte3">
    <w:name w:val="Body Text Indent 3"/>
    <w:basedOn w:val="Normal"/>
    <w:semiHidden/>
    <w:pPr>
      <w:ind w:left="180" w:hanging="18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styleId="Titre">
    <w:name w:val="Title"/>
    <w:basedOn w:val="Normal"/>
    <w:qFormat/>
    <w:pPr>
      <w:pBdr>
        <w:top w:val="single" w:sz="4" w:space="9" w:color="auto" w:shadow="1"/>
        <w:left w:val="single" w:sz="4" w:space="4" w:color="auto" w:shadow="1"/>
        <w:bottom w:val="single" w:sz="4" w:space="9" w:color="auto" w:shadow="1"/>
        <w:right w:val="single" w:sz="4" w:space="4" w:color="auto" w:shadow="1"/>
      </w:pBdr>
      <w:jc w:val="center"/>
    </w:pPr>
    <w:rPr>
      <w:rFonts w:ascii="Comic Sans MS" w:hAnsi="Comic Sans MS" w:cs="Comic Sans MS"/>
      <w:b/>
      <w:bCs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3">
    <w:name w:val="Style3"/>
    <w:basedOn w:val="Style2"/>
    <w:pPr>
      <w:ind w:left="0"/>
    </w:pPr>
    <w:rPr>
      <w:caps/>
      <w:sz w:val="24"/>
      <w:szCs w:val="24"/>
      <w:u w:val="none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2A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33F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94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F94B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PROCEDURE DE SIGNALEMENT DES VIOLENCES HOSPITALIERES</vt:lpstr>
    </vt:vector>
  </TitlesOfParts>
  <Company>CHU de CAEN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DE SIGNALEMENT DES VIOLENCES HOSPITALIERES</dc:title>
  <dc:subject/>
  <dc:creator>ciit-local</dc:creator>
  <cp:keywords/>
  <dc:description/>
  <cp:lastModifiedBy>BACON CAROLINE</cp:lastModifiedBy>
  <cp:revision>3</cp:revision>
  <cp:lastPrinted>2020-11-24T13:38:00Z</cp:lastPrinted>
  <dcterms:created xsi:type="dcterms:W3CDTF">2023-06-20T13:48:00Z</dcterms:created>
  <dcterms:modified xsi:type="dcterms:W3CDTF">2023-06-20T13:53:00Z</dcterms:modified>
</cp:coreProperties>
</file>